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97089064" w:displacedByCustomXml="next"/>
    <w:sdt>
      <w:sdtPr>
        <w:id w:val="1631825843"/>
        <w:docPartObj>
          <w:docPartGallery w:val="Cover Pages"/>
        </w:docPartObj>
      </w:sdtPr>
      <w:sdtEndPr/>
      <w:sdtContent>
        <w:p w14:paraId="4F462350" w14:textId="2BC977DE" w:rsidR="005A5D5B" w:rsidRPr="00605E8F" w:rsidRDefault="005A5D5B" w:rsidP="00C85599">
          <w:pPr>
            <w:pStyle w:val="Paragraph"/>
          </w:pPr>
          <w:r w:rsidRPr="009D4492">
            <w:rPr>
              <w:noProof/>
              <w:sz w:val="22"/>
            </w:rPr>
            <w:drawing>
              <wp:anchor distT="0" distB="0" distL="114300" distR="114300" simplePos="0" relativeHeight="251665408" behindDoc="0" locked="0" layoutInCell="1" allowOverlap="1" wp14:anchorId="2340163E" wp14:editId="6ACD6141">
                <wp:simplePos x="0" y="0"/>
                <wp:positionH relativeFrom="page">
                  <wp:posOffset>5577840</wp:posOffset>
                </wp:positionH>
                <wp:positionV relativeFrom="page">
                  <wp:posOffset>457200</wp:posOffset>
                </wp:positionV>
                <wp:extent cx="1755648" cy="594360"/>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5648" cy="59436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3360" behindDoc="1" locked="0" layoutInCell="1" allowOverlap="1" wp14:anchorId="496E374E" wp14:editId="6B08524B">
                    <wp:simplePos x="0" y="0"/>
                    <wp:positionH relativeFrom="page">
                      <wp:posOffset>457200</wp:posOffset>
                    </wp:positionH>
                    <wp:positionV relativeFrom="page">
                      <wp:posOffset>1600200</wp:posOffset>
                    </wp:positionV>
                    <wp:extent cx="6858000" cy="2468880"/>
                    <wp:effectExtent l="0" t="0" r="0" b="7620"/>
                    <wp:wrapNone/>
                    <wp:docPr id="95" name="Group 51"/>
                    <wp:cNvGraphicFramePr/>
                    <a:graphic xmlns:a="http://schemas.openxmlformats.org/drawingml/2006/main">
                      <a:graphicData uri="http://schemas.microsoft.com/office/word/2010/wordprocessingGroup">
                        <wpg:wgp>
                          <wpg:cNvGrpSpPr/>
                          <wpg:grpSpPr>
                            <a:xfrm>
                              <a:off x="0" y="0"/>
                              <a:ext cx="6858000" cy="2468880"/>
                              <a:chOff x="0" y="0"/>
                              <a:chExt cx="6858000" cy="2468880"/>
                            </a:xfrm>
                          </wpg:grpSpPr>
                          <wps:wsp>
                            <wps:cNvPr id="96" name="Rectangle 96">
                              <a:extLst>
                                <a:ext uri="{C183D7F6-B498-43B3-948B-1728B52AA6E4}">
                                  <adec:decorative xmlns:adec="http://schemas.microsoft.com/office/drawing/2017/decorative" val="1"/>
                                </a:ext>
                              </a:extLst>
                            </wps:cNvPr>
                            <wps:cNvSpPr/>
                            <wps:spPr>
                              <a:xfrm>
                                <a:off x="0" y="0"/>
                                <a:ext cx="6858000" cy="2468880"/>
                              </a:xfrm>
                              <a:prstGeom prst="rect">
                                <a:avLst/>
                              </a:prstGeom>
                              <a:solidFill>
                                <a:srgbClr val="E0D4B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7">
                              <a:extLst>
                                <a:ext uri="{C183D7F6-B498-43B3-948B-1728B52AA6E4}">
                                  <adec:decorative xmlns:adec="http://schemas.microsoft.com/office/drawing/2017/decorative" val="1"/>
                                </a:ext>
                              </a:extLst>
                            </wps:cNvPr>
                            <wps:cNvSpPr/>
                            <wps:spPr>
                              <a:xfrm>
                                <a:off x="0" y="0"/>
                                <a:ext cx="6858000" cy="2468880"/>
                              </a:xfrm>
                              <a:custGeom>
                                <a:avLst/>
                                <a:gdLst>
                                  <a:gd name="connsiteX0" fmla="*/ 0 w 6858000"/>
                                  <a:gd name="connsiteY0" fmla="*/ 0 h 2468880"/>
                                  <a:gd name="connsiteX1" fmla="*/ 6858000 w 6858000"/>
                                  <a:gd name="connsiteY1" fmla="*/ 0 h 2468880"/>
                                  <a:gd name="connsiteX2" fmla="*/ 6858000 w 6858000"/>
                                  <a:gd name="connsiteY2" fmla="*/ 2468880 h 2468880"/>
                                  <a:gd name="connsiteX3" fmla="*/ 0 w 6858000"/>
                                  <a:gd name="connsiteY3" fmla="*/ 2468880 h 2468880"/>
                                  <a:gd name="connsiteX4" fmla="*/ 0 w 6858000"/>
                                  <a:gd name="connsiteY4" fmla="*/ 0 h 2468880"/>
                                  <a:gd name="connsiteX0" fmla="*/ 0 w 6858000"/>
                                  <a:gd name="connsiteY0" fmla="*/ 0 h 2468880"/>
                                  <a:gd name="connsiteX1" fmla="*/ 6858000 w 6858000"/>
                                  <a:gd name="connsiteY1" fmla="*/ 0 h 2468880"/>
                                  <a:gd name="connsiteX2" fmla="*/ 6856095 w 6858000"/>
                                  <a:gd name="connsiteY2" fmla="*/ 1870710 h 2468880"/>
                                  <a:gd name="connsiteX3" fmla="*/ 6858000 w 6858000"/>
                                  <a:gd name="connsiteY3" fmla="*/ 2468880 h 2468880"/>
                                  <a:gd name="connsiteX4" fmla="*/ 0 w 6858000"/>
                                  <a:gd name="connsiteY4" fmla="*/ 2468880 h 2468880"/>
                                  <a:gd name="connsiteX5" fmla="*/ 0 w 6858000"/>
                                  <a:gd name="connsiteY5" fmla="*/ 0 h 2468880"/>
                                  <a:gd name="connsiteX0" fmla="*/ 0 w 6858000"/>
                                  <a:gd name="connsiteY0" fmla="*/ 0 h 2468880"/>
                                  <a:gd name="connsiteX1" fmla="*/ 6858000 w 6858000"/>
                                  <a:gd name="connsiteY1" fmla="*/ 0 h 2468880"/>
                                  <a:gd name="connsiteX2" fmla="*/ 6856095 w 6858000"/>
                                  <a:gd name="connsiteY2" fmla="*/ 1870710 h 2468880"/>
                                  <a:gd name="connsiteX3" fmla="*/ 6858000 w 6858000"/>
                                  <a:gd name="connsiteY3" fmla="*/ 2468880 h 2468880"/>
                                  <a:gd name="connsiteX4" fmla="*/ 6261735 w 6858000"/>
                                  <a:gd name="connsiteY4" fmla="*/ 2466975 h 2468880"/>
                                  <a:gd name="connsiteX5" fmla="*/ 0 w 6858000"/>
                                  <a:gd name="connsiteY5" fmla="*/ 2468880 h 2468880"/>
                                  <a:gd name="connsiteX6" fmla="*/ 0 w 6858000"/>
                                  <a:gd name="connsiteY6" fmla="*/ 0 h 2468880"/>
                                  <a:gd name="connsiteX0" fmla="*/ 0 w 6858000"/>
                                  <a:gd name="connsiteY0" fmla="*/ 0 h 2468880"/>
                                  <a:gd name="connsiteX1" fmla="*/ 6858000 w 6858000"/>
                                  <a:gd name="connsiteY1" fmla="*/ 0 h 2468880"/>
                                  <a:gd name="connsiteX2" fmla="*/ 6856095 w 6858000"/>
                                  <a:gd name="connsiteY2" fmla="*/ 1870710 h 2468880"/>
                                  <a:gd name="connsiteX3" fmla="*/ 6261735 w 6858000"/>
                                  <a:gd name="connsiteY3" fmla="*/ 2466975 h 2468880"/>
                                  <a:gd name="connsiteX4" fmla="*/ 0 w 6858000"/>
                                  <a:gd name="connsiteY4" fmla="*/ 2468880 h 2468880"/>
                                  <a:gd name="connsiteX5" fmla="*/ 0 w 6858000"/>
                                  <a:gd name="connsiteY5" fmla="*/ 0 h 24688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858000" h="2468880">
                                    <a:moveTo>
                                      <a:pt x="0" y="0"/>
                                    </a:moveTo>
                                    <a:lnTo>
                                      <a:pt x="6858000" y="0"/>
                                    </a:lnTo>
                                    <a:lnTo>
                                      <a:pt x="6856095" y="1870710"/>
                                    </a:lnTo>
                                    <a:lnTo>
                                      <a:pt x="6261735" y="2466975"/>
                                    </a:lnTo>
                                    <a:lnTo>
                                      <a:pt x="0" y="2468880"/>
                                    </a:lnTo>
                                    <a:lnTo>
                                      <a:pt x="0" y="0"/>
                                    </a:lnTo>
                                    <a:close/>
                                  </a:path>
                                </a:pathLst>
                              </a:custGeom>
                              <a:solidFill>
                                <a:srgbClr val="046B5C"/>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1066C1B" id="Group 51" o:spid="_x0000_s1026" style="position:absolute;margin-left:36pt;margin-top:126pt;width:540pt;height:194.4pt;z-index:-251653120;mso-position-horizontal-relative:page;mso-position-vertical-relative:page" coordsize="68580,2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">
                    <v:rect id="Rectangle 96" o:spid="_x0000_s1027" alt="&quot;&quot;" style="position:absolute;width:68580;height:24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" fillcolor="#e0d4b5" stroked="f" strokeweight="1pt"/>
                    <v:shape id="Rectangle 7" o:spid="_x0000_s1028" alt="&quot;&quot;" style="position:absolute;width:68580;height:24688;visibility:visible;mso-wrap-style:square;v-text-anchor:middle" coordsize="6858000,246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" path="m,l6858000,r-1905,1870710l6261735,2466975,,2468880,,xe" fillcolor="#046b5c" stroked="f" strokeweight="1pt">
                      <v:stroke joinstyle="miter"/>
                      <v:path arrowok="t" o:connecttype="custom" o:connectlocs="0,0;6858000,0;6856095,1870710;6261735,2466975;0,2468880;0,0" o:connectangles="0,0,0,0,0,0"/>
                    </v:shape>
                    <w10:wrap anchorx="page" anchory="page"/>
                  </v:group>
                </w:pict>
              </mc:Fallback>
            </mc:AlternateContent>
          </w:r>
        </w:p>
        <w:p w14:paraId="50C5874F" w14:textId="43BF3BE8" w:rsidR="005A5D5B" w:rsidRDefault="002B278B" w:rsidP="002B278B">
          <w:pPr>
            <w:pStyle w:val="CoverTitle"/>
            <w:spacing w:before="1200"/>
          </w:pPr>
          <w:r>
            <w:t xml:space="preserve">User Documentation for the </w:t>
          </w:r>
          <w:r>
            <w:br/>
            <w:t>State and National Area Health Resources Files</w:t>
          </w:r>
        </w:p>
        <w:p w14:paraId="44E4B3F8" w14:textId="65EA95D8" w:rsidR="005A5D5B" w:rsidRDefault="002B278B" w:rsidP="00FB5BB0">
          <w:pPr>
            <w:pStyle w:val="CoverSubtitle"/>
          </w:pPr>
          <w:r>
            <w:t>202</w:t>
          </w:r>
          <w:r w:rsidR="007E3200">
            <w:t>4</w:t>
          </w:r>
          <w:r>
            <w:t>–202</w:t>
          </w:r>
          <w:r w:rsidR="007E3200">
            <w:t>5</w:t>
          </w:r>
          <w:r>
            <w:t xml:space="preserve"> Release</w:t>
          </w:r>
        </w:p>
        <w:p w14:paraId="14D91BDF" w14:textId="6F9FBF1F" w:rsidR="005A5D5B" w:rsidRPr="000D2201" w:rsidRDefault="009B61E7" w:rsidP="00C85599">
          <w:pPr>
            <w:pStyle w:val="CoverDate"/>
            <w:spacing w:before="1200"/>
          </w:pPr>
          <w:bookmarkStart w:id="1" w:name="_Hlk79656947"/>
          <w:r>
            <w:t xml:space="preserve">August </w:t>
          </w:r>
          <w:r w:rsidR="002B278B">
            <w:t>202</w:t>
          </w:r>
          <w:r w:rsidR="007E3200">
            <w:t>5</w:t>
          </w:r>
        </w:p>
        <w:p w14:paraId="1ECB10D2" w14:textId="77777777" w:rsidR="005A5D5B" w:rsidRPr="00F14AD4" w:rsidRDefault="005A5D5B" w:rsidP="008B32F3">
          <w:pPr>
            <w:pStyle w:val="Covertextborder"/>
          </w:pPr>
        </w:p>
        <w:bookmarkEnd w:id="1"/>
        <w:p w14:paraId="0D5650D3" w14:textId="0E316A83" w:rsidR="002B278B" w:rsidRPr="002B278B" w:rsidRDefault="002B278B" w:rsidP="002B278B">
          <w:pPr>
            <w:pStyle w:val="CoverAuthor"/>
            <w:spacing w:before="360"/>
          </w:pPr>
          <w:r w:rsidRPr="002B278B">
            <w:t xml:space="preserve">U.S. Department of Health </w:t>
          </w:r>
          <w:r>
            <w:t>&amp;</w:t>
          </w:r>
          <w:r w:rsidRPr="002B278B">
            <w:t xml:space="preserve"> Human Services</w:t>
          </w:r>
        </w:p>
        <w:p w14:paraId="4367649A" w14:textId="77777777" w:rsidR="002B278B" w:rsidRPr="002B278B" w:rsidRDefault="002B278B" w:rsidP="002B278B">
          <w:pPr>
            <w:pStyle w:val="CoverAuthor"/>
            <w:spacing w:before="0"/>
          </w:pPr>
          <w:r w:rsidRPr="002B278B">
            <w:t>Health Resources and Services Administration</w:t>
          </w:r>
        </w:p>
        <w:p w14:paraId="708B3964" w14:textId="77777777" w:rsidR="002B278B" w:rsidRPr="002B278B" w:rsidRDefault="002B278B" w:rsidP="002B278B">
          <w:pPr>
            <w:pStyle w:val="CoverAuthor"/>
            <w:spacing w:before="0"/>
          </w:pPr>
          <w:r w:rsidRPr="002B278B">
            <w:t>Bureau of Health Workforce</w:t>
          </w:r>
        </w:p>
        <w:p w14:paraId="28259C2D" w14:textId="77777777" w:rsidR="002B278B" w:rsidRPr="002B278B" w:rsidRDefault="002B278B" w:rsidP="002B278B">
          <w:pPr>
            <w:pStyle w:val="CoverAuthor"/>
            <w:spacing w:before="0"/>
          </w:pPr>
          <w:r w:rsidRPr="002B278B">
            <w:t xml:space="preserve">National Center for Health Workforce Analysis </w:t>
          </w:r>
        </w:p>
        <w:p w14:paraId="6F50F817" w14:textId="77777777" w:rsidR="005A5D5B" w:rsidRPr="00A1227A" w:rsidRDefault="005A5D5B" w:rsidP="008B32F3">
          <w:pPr>
            <w:spacing w:line="240" w:lineRule="auto"/>
            <w:rPr>
              <w:b/>
              <w:bCs/>
            </w:rPr>
          </w:pPr>
        </w:p>
        <w:p w14:paraId="104A8637" w14:textId="77777777" w:rsidR="005A5D5B" w:rsidRPr="00A1227A" w:rsidRDefault="005A5D5B" w:rsidP="008B32F3">
          <w:pPr>
            <w:spacing w:line="240" w:lineRule="auto"/>
            <w:rPr>
              <w:b/>
              <w:bCs/>
            </w:rPr>
            <w:sectPr w:rsidR="005A5D5B" w:rsidRPr="00A1227A" w:rsidSect="005A5D5B">
              <w:headerReference w:type="default" r:id="rId13"/>
              <w:pgSz w:w="12240" w:h="15840"/>
              <w:pgMar w:top="1440" w:right="1440" w:bottom="1440" w:left="1440" w:header="720" w:footer="720" w:gutter="0"/>
              <w:pgNumType w:fmt="lowerRoman" w:start="1"/>
              <w:cols w:space="720"/>
              <w:docGrid w:linePitch="299"/>
            </w:sectPr>
          </w:pPr>
        </w:p>
        <w:p w14:paraId="160BA933" w14:textId="77777777" w:rsidR="005A5D5B" w:rsidRDefault="005A5D5B" w:rsidP="008B32F3">
          <w:pPr>
            <w:pStyle w:val="Blank"/>
          </w:pPr>
          <w:r w:rsidRPr="00F90597">
            <w:lastRenderedPageBreak/>
            <w:t>This page has been left blank for double-sided copying</w:t>
          </w:r>
          <w:r>
            <w:t>.</w:t>
          </w:r>
        </w:p>
        <w:p w14:paraId="5866CC5D" w14:textId="77777777" w:rsidR="005A5D5B" w:rsidRDefault="005A5D5B" w:rsidP="008B32F3">
          <w:pPr>
            <w:pStyle w:val="Blank"/>
            <w:sectPr w:rsidR="005A5D5B" w:rsidSect="005A5D5B">
              <w:headerReference w:type="default" r:id="rId14"/>
              <w:footerReference w:type="default" r:id="rId15"/>
              <w:headerReference w:type="first" r:id="rId16"/>
              <w:footerReference w:type="first" r:id="rId17"/>
              <w:pgSz w:w="12240" w:h="15840"/>
              <w:pgMar w:top="1440" w:right="1440" w:bottom="1440" w:left="1440" w:header="720" w:footer="720" w:gutter="0"/>
              <w:pgNumType w:fmt="lowerRoman"/>
              <w:cols w:space="720"/>
              <w:docGrid w:linePitch="299"/>
            </w:sectPr>
          </w:pPr>
        </w:p>
        <w:p w14:paraId="7ABAE685" w14:textId="6098A3E7" w:rsidR="005A5D5B" w:rsidRDefault="00FF5B01" w:rsidP="008B32F3">
          <w:pPr>
            <w:pStyle w:val="Paragraph"/>
          </w:pPr>
        </w:p>
      </w:sdtContent>
    </w:sdt>
    <w:sdt>
      <w:sdtPr>
        <w:rPr>
          <w:rFonts w:asciiTheme="minorHAnsi" w:eastAsiaTheme="minorEastAsia" w:hAnsiTheme="minorHAnsi" w:cs="Times New Roman"/>
          <w:b/>
          <w:color w:val="auto"/>
          <w:sz w:val="20"/>
          <w:szCs w:val="3276"/>
        </w:rPr>
        <w:id w:val="1719866349"/>
        <w:docPartObj>
          <w:docPartGallery w:val="Table of Contents"/>
          <w:docPartUnique/>
        </w:docPartObj>
      </w:sdtPr>
      <w:sdtEndPr>
        <w:rPr>
          <w:rFonts w:eastAsiaTheme="minorHAnsi" w:cstheme="minorBidi"/>
          <w:b w:val="0"/>
          <w:szCs w:val="22"/>
        </w:rPr>
      </w:sdtEndPr>
      <w:sdtContent>
        <w:p w14:paraId="6F962B93" w14:textId="77777777" w:rsidR="00FE7EEA" w:rsidRDefault="00FE7EEA" w:rsidP="008B32F3">
          <w:pPr>
            <w:pStyle w:val="TOCHeading"/>
          </w:pPr>
          <w:r>
            <w:t>Contents</w:t>
          </w:r>
        </w:p>
        <w:p w14:paraId="40DC1BC9" w14:textId="625FFE54" w:rsidR="00412B56" w:rsidRDefault="00FE7EEA">
          <w:pPr>
            <w:pStyle w:val="TOC1"/>
            <w:rPr>
              <w:rFonts w:asciiTheme="minorHAnsi" w:eastAsiaTheme="minorEastAsia" w:hAnsiTheme="minorHAnsi"/>
              <w:b w:val="0"/>
              <w:noProof/>
              <w:kern w:val="2"/>
              <w:sz w:val="24"/>
              <w:szCs w:val="24"/>
              <w14:ligatures w14:val="standardContextual"/>
            </w:rPr>
          </w:pPr>
          <w:r>
            <w:rPr>
              <w:b w:val="0"/>
            </w:rPr>
            <w:fldChar w:fldCharType="begin"/>
          </w:r>
          <w:r>
            <w:instrText xml:space="preserve"> TOC \h \z \t "Acknowledgment,1,Appendix Title,8,Attachment Title,1,H1,1,H1-Num,1,ES</w:instrText>
          </w:r>
          <w:r w:rsidRPr="009A19A8">
            <w:instrText xml:space="preserve"> H1,1,</w:instrText>
          </w:r>
          <w:r>
            <w:instrText xml:space="preserve">H2,2,H2-Num,2" </w:instrText>
          </w:r>
          <w:r>
            <w:rPr>
              <w:b w:val="0"/>
            </w:rPr>
            <w:fldChar w:fldCharType="separate"/>
          </w:r>
          <w:hyperlink w:anchor="_Toc206625467" w:history="1">
            <w:r w:rsidR="00412B56" w:rsidRPr="00553716">
              <w:rPr>
                <w:rStyle w:val="Hyperlink"/>
                <w:rFonts w:eastAsia="Times New Roman"/>
                <w:noProof/>
                <w:snapToGrid w:val="0"/>
              </w:rPr>
              <w:t>Introduction</w:t>
            </w:r>
            <w:r w:rsidR="00412B56">
              <w:rPr>
                <w:noProof/>
                <w:webHidden/>
              </w:rPr>
              <w:tab/>
            </w:r>
            <w:r w:rsidR="00412B56">
              <w:rPr>
                <w:noProof/>
                <w:webHidden/>
              </w:rPr>
              <w:fldChar w:fldCharType="begin"/>
            </w:r>
            <w:r w:rsidR="00412B56">
              <w:rPr>
                <w:noProof/>
                <w:webHidden/>
              </w:rPr>
              <w:instrText xml:space="preserve"> PAGEREF _Toc206625467 \h </w:instrText>
            </w:r>
            <w:r w:rsidR="00412B56">
              <w:rPr>
                <w:noProof/>
                <w:webHidden/>
              </w:rPr>
            </w:r>
            <w:r w:rsidR="00412B56">
              <w:rPr>
                <w:noProof/>
                <w:webHidden/>
              </w:rPr>
              <w:fldChar w:fldCharType="separate"/>
            </w:r>
            <w:r w:rsidR="00412B56">
              <w:rPr>
                <w:noProof/>
                <w:webHidden/>
              </w:rPr>
              <w:t>1</w:t>
            </w:r>
            <w:r w:rsidR="00412B56">
              <w:rPr>
                <w:noProof/>
                <w:webHidden/>
              </w:rPr>
              <w:fldChar w:fldCharType="end"/>
            </w:r>
          </w:hyperlink>
        </w:p>
        <w:p w14:paraId="5722B979" w14:textId="373FD1E8" w:rsidR="00412B56" w:rsidRDefault="00412B56">
          <w:pPr>
            <w:pStyle w:val="TOC1"/>
            <w:rPr>
              <w:rFonts w:asciiTheme="minorHAnsi" w:eastAsiaTheme="minorEastAsia" w:hAnsiTheme="minorHAnsi"/>
              <w:b w:val="0"/>
              <w:noProof/>
              <w:kern w:val="2"/>
              <w:sz w:val="24"/>
              <w:szCs w:val="24"/>
              <w14:ligatures w14:val="standardContextual"/>
            </w:rPr>
          </w:pPr>
          <w:hyperlink w:anchor="_Toc206625468" w:history="1">
            <w:r w:rsidRPr="00553716">
              <w:rPr>
                <w:rStyle w:val="Hyperlink"/>
                <w:rFonts w:eastAsia="Times New Roman"/>
                <w:noProof/>
                <w:snapToGrid w:val="0"/>
              </w:rPr>
              <w:t>ACS</w:t>
            </w:r>
            <w:r>
              <w:rPr>
                <w:noProof/>
                <w:webHidden/>
              </w:rPr>
              <w:tab/>
            </w:r>
            <w:r>
              <w:rPr>
                <w:noProof/>
                <w:webHidden/>
              </w:rPr>
              <w:tab/>
            </w:r>
            <w:r>
              <w:rPr>
                <w:noProof/>
                <w:webHidden/>
              </w:rPr>
              <w:fldChar w:fldCharType="begin"/>
            </w:r>
            <w:r>
              <w:rPr>
                <w:noProof/>
                <w:webHidden/>
              </w:rPr>
              <w:instrText xml:space="preserve"> PAGEREF _Toc206625468 \h </w:instrText>
            </w:r>
            <w:r>
              <w:rPr>
                <w:noProof/>
                <w:webHidden/>
              </w:rPr>
            </w:r>
            <w:r>
              <w:rPr>
                <w:noProof/>
                <w:webHidden/>
              </w:rPr>
              <w:fldChar w:fldCharType="separate"/>
            </w:r>
            <w:r>
              <w:rPr>
                <w:noProof/>
                <w:webHidden/>
              </w:rPr>
              <w:t>2</w:t>
            </w:r>
            <w:r>
              <w:rPr>
                <w:noProof/>
                <w:webHidden/>
              </w:rPr>
              <w:fldChar w:fldCharType="end"/>
            </w:r>
          </w:hyperlink>
        </w:p>
        <w:p w14:paraId="6A322D6C" w14:textId="084E34F4" w:rsidR="00412B56" w:rsidRDefault="00412B56">
          <w:pPr>
            <w:pStyle w:val="TOC2"/>
            <w:rPr>
              <w:rFonts w:asciiTheme="minorHAnsi" w:eastAsiaTheme="minorEastAsia" w:hAnsiTheme="minorHAnsi"/>
              <w:noProof/>
              <w:kern w:val="2"/>
              <w:sz w:val="24"/>
              <w:szCs w:val="24"/>
              <w14:ligatures w14:val="standardContextual"/>
            </w:rPr>
          </w:pPr>
          <w:hyperlink w:anchor="_Toc206625469" w:history="1">
            <w:r w:rsidRPr="00553716">
              <w:rPr>
                <w:rStyle w:val="Hyperlink"/>
                <w:rFonts w:eastAsia="Times New Roman"/>
                <w:noProof/>
              </w:rPr>
              <w:t>Data</w:t>
            </w:r>
            <w:r>
              <w:rPr>
                <w:noProof/>
                <w:webHidden/>
              </w:rPr>
              <w:tab/>
            </w:r>
            <w:r>
              <w:rPr>
                <w:noProof/>
                <w:webHidden/>
              </w:rPr>
              <w:tab/>
            </w:r>
            <w:r>
              <w:rPr>
                <w:noProof/>
                <w:webHidden/>
              </w:rPr>
              <w:fldChar w:fldCharType="begin"/>
            </w:r>
            <w:r>
              <w:rPr>
                <w:noProof/>
                <w:webHidden/>
              </w:rPr>
              <w:instrText xml:space="preserve"> PAGEREF _Toc206625469 \h </w:instrText>
            </w:r>
            <w:r>
              <w:rPr>
                <w:noProof/>
                <w:webHidden/>
              </w:rPr>
            </w:r>
            <w:r>
              <w:rPr>
                <w:noProof/>
                <w:webHidden/>
              </w:rPr>
              <w:fldChar w:fldCharType="separate"/>
            </w:r>
            <w:r>
              <w:rPr>
                <w:noProof/>
                <w:webHidden/>
              </w:rPr>
              <w:t>2</w:t>
            </w:r>
            <w:r>
              <w:rPr>
                <w:noProof/>
                <w:webHidden/>
              </w:rPr>
              <w:fldChar w:fldCharType="end"/>
            </w:r>
          </w:hyperlink>
        </w:p>
        <w:p w14:paraId="2205799A" w14:textId="4C01088C" w:rsidR="00412B56" w:rsidRDefault="00412B56">
          <w:pPr>
            <w:pStyle w:val="TOC2"/>
            <w:rPr>
              <w:rFonts w:asciiTheme="minorHAnsi" w:eastAsiaTheme="minorEastAsia" w:hAnsiTheme="minorHAnsi"/>
              <w:noProof/>
              <w:kern w:val="2"/>
              <w:sz w:val="24"/>
              <w:szCs w:val="24"/>
              <w14:ligatures w14:val="standardContextual"/>
            </w:rPr>
          </w:pPr>
          <w:hyperlink w:anchor="_Toc206625470" w:history="1">
            <w:r w:rsidRPr="00553716">
              <w:rPr>
                <w:rStyle w:val="Hyperlink"/>
                <w:rFonts w:eastAsia="Times New Roman"/>
                <w:noProof/>
              </w:rPr>
              <w:t>Health professions</w:t>
            </w:r>
            <w:r>
              <w:rPr>
                <w:noProof/>
                <w:webHidden/>
              </w:rPr>
              <w:tab/>
            </w:r>
            <w:r>
              <w:rPr>
                <w:noProof/>
                <w:webHidden/>
              </w:rPr>
              <w:fldChar w:fldCharType="begin"/>
            </w:r>
            <w:r>
              <w:rPr>
                <w:noProof/>
                <w:webHidden/>
              </w:rPr>
              <w:instrText xml:space="preserve"> PAGEREF _Toc206625470 \h </w:instrText>
            </w:r>
            <w:r>
              <w:rPr>
                <w:noProof/>
                <w:webHidden/>
              </w:rPr>
            </w:r>
            <w:r>
              <w:rPr>
                <w:noProof/>
                <w:webHidden/>
              </w:rPr>
              <w:fldChar w:fldCharType="separate"/>
            </w:r>
            <w:r>
              <w:rPr>
                <w:noProof/>
                <w:webHidden/>
              </w:rPr>
              <w:t>2</w:t>
            </w:r>
            <w:r>
              <w:rPr>
                <w:noProof/>
                <w:webHidden/>
              </w:rPr>
              <w:fldChar w:fldCharType="end"/>
            </w:r>
          </w:hyperlink>
        </w:p>
        <w:p w14:paraId="4716DBF7" w14:textId="6214428B" w:rsidR="00412B56" w:rsidRDefault="00412B56">
          <w:pPr>
            <w:pStyle w:val="TOC2"/>
            <w:rPr>
              <w:rFonts w:asciiTheme="minorHAnsi" w:eastAsiaTheme="minorEastAsia" w:hAnsiTheme="minorHAnsi"/>
              <w:noProof/>
              <w:kern w:val="2"/>
              <w:sz w:val="24"/>
              <w:szCs w:val="24"/>
              <w14:ligatures w14:val="standardContextual"/>
            </w:rPr>
          </w:pPr>
          <w:hyperlink w:anchor="_Toc206625471" w:history="1">
            <w:r w:rsidRPr="00553716">
              <w:rPr>
                <w:rStyle w:val="Hyperlink"/>
                <w:rFonts w:eastAsia="Times New Roman"/>
                <w:noProof/>
              </w:rPr>
              <w:t>Health professions characteristics</w:t>
            </w:r>
            <w:r>
              <w:rPr>
                <w:noProof/>
                <w:webHidden/>
              </w:rPr>
              <w:tab/>
            </w:r>
            <w:r>
              <w:rPr>
                <w:noProof/>
                <w:webHidden/>
              </w:rPr>
              <w:fldChar w:fldCharType="begin"/>
            </w:r>
            <w:r>
              <w:rPr>
                <w:noProof/>
                <w:webHidden/>
              </w:rPr>
              <w:instrText xml:space="preserve"> PAGEREF _Toc206625471 \h </w:instrText>
            </w:r>
            <w:r>
              <w:rPr>
                <w:noProof/>
                <w:webHidden/>
              </w:rPr>
            </w:r>
            <w:r>
              <w:rPr>
                <w:noProof/>
                <w:webHidden/>
              </w:rPr>
              <w:fldChar w:fldCharType="separate"/>
            </w:r>
            <w:r>
              <w:rPr>
                <w:noProof/>
                <w:webHidden/>
              </w:rPr>
              <w:t>5</w:t>
            </w:r>
            <w:r>
              <w:rPr>
                <w:noProof/>
                <w:webHidden/>
              </w:rPr>
              <w:fldChar w:fldCharType="end"/>
            </w:r>
          </w:hyperlink>
        </w:p>
        <w:p w14:paraId="53017676" w14:textId="2F77871E" w:rsidR="00412B56" w:rsidRDefault="00412B56">
          <w:pPr>
            <w:pStyle w:val="TOC2"/>
            <w:rPr>
              <w:rFonts w:asciiTheme="minorHAnsi" w:eastAsiaTheme="minorEastAsia" w:hAnsiTheme="minorHAnsi"/>
              <w:noProof/>
              <w:kern w:val="2"/>
              <w:sz w:val="24"/>
              <w:szCs w:val="24"/>
              <w14:ligatures w14:val="standardContextual"/>
            </w:rPr>
          </w:pPr>
          <w:hyperlink w:anchor="_Toc206625472" w:history="1">
            <w:r w:rsidRPr="00553716">
              <w:rPr>
                <w:rStyle w:val="Hyperlink"/>
                <w:rFonts w:eastAsia="Times New Roman"/>
                <w:noProof/>
              </w:rPr>
              <w:t>Data suppression</w:t>
            </w:r>
            <w:r>
              <w:rPr>
                <w:noProof/>
                <w:webHidden/>
              </w:rPr>
              <w:tab/>
            </w:r>
            <w:r>
              <w:rPr>
                <w:noProof/>
                <w:webHidden/>
              </w:rPr>
              <w:fldChar w:fldCharType="begin"/>
            </w:r>
            <w:r>
              <w:rPr>
                <w:noProof/>
                <w:webHidden/>
              </w:rPr>
              <w:instrText xml:space="preserve"> PAGEREF _Toc206625472 \h </w:instrText>
            </w:r>
            <w:r>
              <w:rPr>
                <w:noProof/>
                <w:webHidden/>
              </w:rPr>
            </w:r>
            <w:r>
              <w:rPr>
                <w:noProof/>
                <w:webHidden/>
              </w:rPr>
              <w:fldChar w:fldCharType="separate"/>
            </w:r>
            <w:r>
              <w:rPr>
                <w:noProof/>
                <w:webHidden/>
              </w:rPr>
              <w:t>5</w:t>
            </w:r>
            <w:r>
              <w:rPr>
                <w:noProof/>
                <w:webHidden/>
              </w:rPr>
              <w:fldChar w:fldCharType="end"/>
            </w:r>
          </w:hyperlink>
        </w:p>
        <w:p w14:paraId="7A2A5DA3" w14:textId="3C0509A2" w:rsidR="00412B56" w:rsidRDefault="00412B56">
          <w:pPr>
            <w:pStyle w:val="TOC1"/>
            <w:rPr>
              <w:rFonts w:asciiTheme="minorHAnsi" w:eastAsiaTheme="minorEastAsia" w:hAnsiTheme="minorHAnsi"/>
              <w:b w:val="0"/>
              <w:noProof/>
              <w:kern w:val="2"/>
              <w:sz w:val="24"/>
              <w:szCs w:val="24"/>
              <w14:ligatures w14:val="standardContextual"/>
            </w:rPr>
          </w:pPr>
          <w:hyperlink w:anchor="_Toc206625473" w:history="1">
            <w:r w:rsidRPr="00553716">
              <w:rPr>
                <w:rStyle w:val="Hyperlink"/>
                <w:rFonts w:eastAsia="Times New Roman"/>
                <w:noProof/>
                <w:snapToGrid w:val="0"/>
              </w:rPr>
              <w:t>BLS OEWS</w:t>
            </w:r>
            <w:r>
              <w:rPr>
                <w:noProof/>
                <w:webHidden/>
              </w:rPr>
              <w:tab/>
            </w:r>
            <w:r>
              <w:rPr>
                <w:noProof/>
                <w:webHidden/>
              </w:rPr>
              <w:fldChar w:fldCharType="begin"/>
            </w:r>
            <w:r>
              <w:rPr>
                <w:noProof/>
                <w:webHidden/>
              </w:rPr>
              <w:instrText xml:space="preserve"> PAGEREF _Toc206625473 \h </w:instrText>
            </w:r>
            <w:r>
              <w:rPr>
                <w:noProof/>
                <w:webHidden/>
              </w:rPr>
            </w:r>
            <w:r>
              <w:rPr>
                <w:noProof/>
                <w:webHidden/>
              </w:rPr>
              <w:fldChar w:fldCharType="separate"/>
            </w:r>
            <w:r>
              <w:rPr>
                <w:noProof/>
                <w:webHidden/>
              </w:rPr>
              <w:t>6</w:t>
            </w:r>
            <w:r>
              <w:rPr>
                <w:noProof/>
                <w:webHidden/>
              </w:rPr>
              <w:fldChar w:fldCharType="end"/>
            </w:r>
          </w:hyperlink>
        </w:p>
        <w:p w14:paraId="46572F13" w14:textId="3B5216A9" w:rsidR="00412B56" w:rsidRDefault="00412B56">
          <w:pPr>
            <w:pStyle w:val="TOC2"/>
            <w:rPr>
              <w:rFonts w:asciiTheme="minorHAnsi" w:eastAsiaTheme="minorEastAsia" w:hAnsiTheme="minorHAnsi"/>
              <w:noProof/>
              <w:kern w:val="2"/>
              <w:sz w:val="24"/>
              <w:szCs w:val="24"/>
              <w14:ligatures w14:val="standardContextual"/>
            </w:rPr>
          </w:pPr>
          <w:hyperlink w:anchor="_Toc206625474" w:history="1">
            <w:r w:rsidRPr="00553716">
              <w:rPr>
                <w:rStyle w:val="Hyperlink"/>
                <w:rFonts w:eastAsia="Times New Roman"/>
                <w:noProof/>
              </w:rPr>
              <w:t>Data</w:t>
            </w:r>
            <w:r>
              <w:rPr>
                <w:noProof/>
                <w:webHidden/>
              </w:rPr>
              <w:tab/>
            </w:r>
            <w:r>
              <w:rPr>
                <w:noProof/>
                <w:webHidden/>
              </w:rPr>
              <w:tab/>
            </w:r>
            <w:r>
              <w:rPr>
                <w:noProof/>
                <w:webHidden/>
              </w:rPr>
              <w:fldChar w:fldCharType="begin"/>
            </w:r>
            <w:r>
              <w:rPr>
                <w:noProof/>
                <w:webHidden/>
              </w:rPr>
              <w:instrText xml:space="preserve"> PAGEREF _Toc206625474 \h </w:instrText>
            </w:r>
            <w:r>
              <w:rPr>
                <w:noProof/>
                <w:webHidden/>
              </w:rPr>
            </w:r>
            <w:r>
              <w:rPr>
                <w:noProof/>
                <w:webHidden/>
              </w:rPr>
              <w:fldChar w:fldCharType="separate"/>
            </w:r>
            <w:r>
              <w:rPr>
                <w:noProof/>
                <w:webHidden/>
              </w:rPr>
              <w:t>6</w:t>
            </w:r>
            <w:r>
              <w:rPr>
                <w:noProof/>
                <w:webHidden/>
              </w:rPr>
              <w:fldChar w:fldCharType="end"/>
            </w:r>
          </w:hyperlink>
        </w:p>
        <w:p w14:paraId="19B5C54B" w14:textId="1B668679" w:rsidR="00412B56" w:rsidRDefault="00412B56">
          <w:pPr>
            <w:pStyle w:val="TOC2"/>
            <w:rPr>
              <w:rFonts w:asciiTheme="minorHAnsi" w:eastAsiaTheme="minorEastAsia" w:hAnsiTheme="minorHAnsi"/>
              <w:noProof/>
              <w:kern w:val="2"/>
              <w:sz w:val="24"/>
              <w:szCs w:val="24"/>
              <w14:ligatures w14:val="standardContextual"/>
            </w:rPr>
          </w:pPr>
          <w:hyperlink w:anchor="_Toc206625475" w:history="1">
            <w:r w:rsidRPr="00553716">
              <w:rPr>
                <w:rStyle w:val="Hyperlink"/>
                <w:rFonts w:eastAsia="Times New Roman"/>
                <w:noProof/>
              </w:rPr>
              <w:t>Health professions</w:t>
            </w:r>
            <w:r>
              <w:rPr>
                <w:noProof/>
                <w:webHidden/>
              </w:rPr>
              <w:tab/>
            </w:r>
            <w:r>
              <w:rPr>
                <w:noProof/>
                <w:webHidden/>
              </w:rPr>
              <w:fldChar w:fldCharType="begin"/>
            </w:r>
            <w:r>
              <w:rPr>
                <w:noProof/>
                <w:webHidden/>
              </w:rPr>
              <w:instrText xml:space="preserve"> PAGEREF _Toc206625475 \h </w:instrText>
            </w:r>
            <w:r>
              <w:rPr>
                <w:noProof/>
                <w:webHidden/>
              </w:rPr>
            </w:r>
            <w:r>
              <w:rPr>
                <w:noProof/>
                <w:webHidden/>
              </w:rPr>
              <w:fldChar w:fldCharType="separate"/>
            </w:r>
            <w:r>
              <w:rPr>
                <w:noProof/>
                <w:webHidden/>
              </w:rPr>
              <w:t>6</w:t>
            </w:r>
            <w:r>
              <w:rPr>
                <w:noProof/>
                <w:webHidden/>
              </w:rPr>
              <w:fldChar w:fldCharType="end"/>
            </w:r>
          </w:hyperlink>
        </w:p>
        <w:p w14:paraId="6D5E9C78" w14:textId="3B66DC70" w:rsidR="00412B56" w:rsidRDefault="00412B56">
          <w:pPr>
            <w:pStyle w:val="TOC2"/>
            <w:rPr>
              <w:rFonts w:asciiTheme="minorHAnsi" w:eastAsiaTheme="minorEastAsia" w:hAnsiTheme="minorHAnsi"/>
              <w:noProof/>
              <w:kern w:val="2"/>
              <w:sz w:val="24"/>
              <w:szCs w:val="24"/>
              <w14:ligatures w14:val="standardContextual"/>
            </w:rPr>
          </w:pPr>
          <w:hyperlink w:anchor="_Toc206625476" w:history="1">
            <w:r w:rsidRPr="00553716">
              <w:rPr>
                <w:rStyle w:val="Hyperlink"/>
                <w:rFonts w:eastAsia="Times New Roman"/>
                <w:noProof/>
              </w:rPr>
              <w:t>Data suppression</w:t>
            </w:r>
            <w:r>
              <w:rPr>
                <w:noProof/>
                <w:webHidden/>
              </w:rPr>
              <w:tab/>
            </w:r>
            <w:r>
              <w:rPr>
                <w:noProof/>
                <w:webHidden/>
              </w:rPr>
              <w:fldChar w:fldCharType="begin"/>
            </w:r>
            <w:r>
              <w:rPr>
                <w:noProof/>
                <w:webHidden/>
              </w:rPr>
              <w:instrText xml:space="preserve"> PAGEREF _Toc206625476 \h </w:instrText>
            </w:r>
            <w:r>
              <w:rPr>
                <w:noProof/>
                <w:webHidden/>
              </w:rPr>
            </w:r>
            <w:r>
              <w:rPr>
                <w:noProof/>
                <w:webHidden/>
              </w:rPr>
              <w:fldChar w:fldCharType="separate"/>
            </w:r>
            <w:r>
              <w:rPr>
                <w:noProof/>
                <w:webHidden/>
              </w:rPr>
              <w:t>8</w:t>
            </w:r>
            <w:r>
              <w:rPr>
                <w:noProof/>
                <w:webHidden/>
              </w:rPr>
              <w:fldChar w:fldCharType="end"/>
            </w:r>
          </w:hyperlink>
        </w:p>
        <w:p w14:paraId="61A599B5" w14:textId="14F14DC4" w:rsidR="00412B56" w:rsidRDefault="00412B56">
          <w:pPr>
            <w:pStyle w:val="TOC1"/>
            <w:rPr>
              <w:rFonts w:asciiTheme="minorHAnsi" w:eastAsiaTheme="minorEastAsia" w:hAnsiTheme="minorHAnsi"/>
              <w:b w:val="0"/>
              <w:noProof/>
              <w:kern w:val="2"/>
              <w:sz w:val="24"/>
              <w:szCs w:val="24"/>
              <w14:ligatures w14:val="standardContextual"/>
            </w:rPr>
          </w:pPr>
          <w:hyperlink w:anchor="_Toc206625477" w:history="1">
            <w:r w:rsidRPr="00553716">
              <w:rPr>
                <w:rStyle w:val="Hyperlink"/>
                <w:rFonts w:eastAsia="Times New Roman"/>
                <w:noProof/>
              </w:rPr>
              <w:t>IPEDS</w:t>
            </w:r>
            <w:r>
              <w:rPr>
                <w:noProof/>
                <w:webHidden/>
              </w:rPr>
              <w:tab/>
            </w:r>
            <w:r>
              <w:rPr>
                <w:noProof/>
                <w:webHidden/>
              </w:rPr>
              <w:fldChar w:fldCharType="begin"/>
            </w:r>
            <w:r>
              <w:rPr>
                <w:noProof/>
                <w:webHidden/>
              </w:rPr>
              <w:instrText xml:space="preserve"> PAGEREF _Toc206625477 \h </w:instrText>
            </w:r>
            <w:r>
              <w:rPr>
                <w:noProof/>
                <w:webHidden/>
              </w:rPr>
            </w:r>
            <w:r>
              <w:rPr>
                <w:noProof/>
                <w:webHidden/>
              </w:rPr>
              <w:fldChar w:fldCharType="separate"/>
            </w:r>
            <w:r>
              <w:rPr>
                <w:noProof/>
                <w:webHidden/>
              </w:rPr>
              <w:t>9</w:t>
            </w:r>
            <w:r>
              <w:rPr>
                <w:noProof/>
                <w:webHidden/>
              </w:rPr>
              <w:fldChar w:fldCharType="end"/>
            </w:r>
          </w:hyperlink>
        </w:p>
        <w:p w14:paraId="2906A72C" w14:textId="573C16B4" w:rsidR="00412B56" w:rsidRDefault="00412B56">
          <w:pPr>
            <w:pStyle w:val="TOC2"/>
            <w:rPr>
              <w:rFonts w:asciiTheme="minorHAnsi" w:eastAsiaTheme="minorEastAsia" w:hAnsiTheme="minorHAnsi"/>
              <w:noProof/>
              <w:kern w:val="2"/>
              <w:sz w:val="24"/>
              <w:szCs w:val="24"/>
              <w14:ligatures w14:val="standardContextual"/>
            </w:rPr>
          </w:pPr>
          <w:hyperlink w:anchor="_Toc206625478" w:history="1">
            <w:r w:rsidRPr="00553716">
              <w:rPr>
                <w:rStyle w:val="Hyperlink"/>
                <w:rFonts w:eastAsia="Times New Roman"/>
                <w:noProof/>
              </w:rPr>
              <w:t>Data</w:t>
            </w:r>
            <w:r>
              <w:rPr>
                <w:noProof/>
                <w:webHidden/>
              </w:rPr>
              <w:tab/>
            </w:r>
            <w:r>
              <w:rPr>
                <w:noProof/>
                <w:webHidden/>
              </w:rPr>
              <w:tab/>
            </w:r>
            <w:r>
              <w:rPr>
                <w:noProof/>
                <w:webHidden/>
              </w:rPr>
              <w:fldChar w:fldCharType="begin"/>
            </w:r>
            <w:r>
              <w:rPr>
                <w:noProof/>
                <w:webHidden/>
              </w:rPr>
              <w:instrText xml:space="preserve"> PAGEREF _Toc206625478 \h </w:instrText>
            </w:r>
            <w:r>
              <w:rPr>
                <w:noProof/>
                <w:webHidden/>
              </w:rPr>
            </w:r>
            <w:r>
              <w:rPr>
                <w:noProof/>
                <w:webHidden/>
              </w:rPr>
              <w:fldChar w:fldCharType="separate"/>
            </w:r>
            <w:r>
              <w:rPr>
                <w:noProof/>
                <w:webHidden/>
              </w:rPr>
              <w:t>9</w:t>
            </w:r>
            <w:r>
              <w:rPr>
                <w:noProof/>
                <w:webHidden/>
              </w:rPr>
              <w:fldChar w:fldCharType="end"/>
            </w:r>
          </w:hyperlink>
        </w:p>
        <w:p w14:paraId="7F480478" w14:textId="766A62D3" w:rsidR="00412B56" w:rsidRDefault="00412B56">
          <w:pPr>
            <w:pStyle w:val="TOC2"/>
            <w:rPr>
              <w:rFonts w:asciiTheme="minorHAnsi" w:eastAsiaTheme="minorEastAsia" w:hAnsiTheme="minorHAnsi"/>
              <w:noProof/>
              <w:kern w:val="2"/>
              <w:sz w:val="24"/>
              <w:szCs w:val="24"/>
              <w14:ligatures w14:val="standardContextual"/>
            </w:rPr>
          </w:pPr>
          <w:hyperlink w:anchor="_Toc206625479" w:history="1">
            <w:r w:rsidRPr="00553716">
              <w:rPr>
                <w:rStyle w:val="Hyperlink"/>
                <w:rFonts w:eastAsia="Times New Roman"/>
                <w:noProof/>
              </w:rPr>
              <w:t>Health professional degrees and certification conferred</w:t>
            </w:r>
            <w:r>
              <w:rPr>
                <w:noProof/>
                <w:webHidden/>
              </w:rPr>
              <w:tab/>
            </w:r>
            <w:r>
              <w:rPr>
                <w:noProof/>
                <w:webHidden/>
              </w:rPr>
              <w:fldChar w:fldCharType="begin"/>
            </w:r>
            <w:r>
              <w:rPr>
                <w:noProof/>
                <w:webHidden/>
              </w:rPr>
              <w:instrText xml:space="preserve"> PAGEREF _Toc206625479 \h </w:instrText>
            </w:r>
            <w:r>
              <w:rPr>
                <w:noProof/>
                <w:webHidden/>
              </w:rPr>
            </w:r>
            <w:r>
              <w:rPr>
                <w:noProof/>
                <w:webHidden/>
              </w:rPr>
              <w:fldChar w:fldCharType="separate"/>
            </w:r>
            <w:r>
              <w:rPr>
                <w:noProof/>
                <w:webHidden/>
              </w:rPr>
              <w:t>9</w:t>
            </w:r>
            <w:r>
              <w:rPr>
                <w:noProof/>
                <w:webHidden/>
              </w:rPr>
              <w:fldChar w:fldCharType="end"/>
            </w:r>
          </w:hyperlink>
        </w:p>
        <w:p w14:paraId="6F12A5B4" w14:textId="08E0665C" w:rsidR="00FE7EEA" w:rsidRDefault="00FE7EEA" w:rsidP="008B32F3">
          <w:r>
            <w:rPr>
              <w:b/>
              <w:bCs/>
              <w:noProof/>
            </w:rPr>
            <w:fldChar w:fldCharType="end"/>
          </w:r>
        </w:p>
      </w:sdtContent>
    </w:sdt>
    <w:p w14:paraId="6DC2A739" w14:textId="63FCAD6D" w:rsidR="005A5D5B" w:rsidRDefault="005A5D5B" w:rsidP="00FE7EEA">
      <w:pPr>
        <w:pStyle w:val="TOCHeading"/>
        <w:rPr>
          <w:rFonts w:eastAsia="Times New Roman"/>
          <w:snapToGrid w:val="0"/>
        </w:rPr>
      </w:pPr>
    </w:p>
    <w:p w14:paraId="061539D8" w14:textId="77777777" w:rsidR="002B278B" w:rsidRPr="00E75320" w:rsidRDefault="002B278B" w:rsidP="008B32F3">
      <w:pPr>
        <w:pStyle w:val="TOCHeading"/>
      </w:pPr>
      <w:r w:rsidRPr="00FE2419">
        <w:t>Tables</w:t>
      </w:r>
    </w:p>
    <w:p w14:paraId="7D3CDAB8" w14:textId="0B756DAC" w:rsidR="00412B56" w:rsidRPr="00412B56" w:rsidRDefault="002B278B">
      <w:pPr>
        <w:pStyle w:val="TOC9"/>
        <w:rPr>
          <w:rFonts w:asciiTheme="minorHAnsi" w:eastAsiaTheme="minorEastAsia" w:hAnsiTheme="minorHAnsi"/>
          <w:noProof/>
          <w:kern w:val="2"/>
          <w:sz w:val="24"/>
          <w:szCs w:val="24"/>
          <w14:ligatures w14:val="standardContextual"/>
        </w:rPr>
      </w:pPr>
      <w:r w:rsidRPr="002B278B">
        <w:rPr>
          <w:rFonts w:cs="Arial"/>
        </w:rPr>
        <w:fldChar w:fldCharType="begin"/>
      </w:r>
      <w:r w:rsidRPr="002B278B">
        <w:rPr>
          <w:rFonts w:cs="Arial"/>
        </w:rPr>
        <w:instrText xml:space="preserve"> TOC \h \z \t "Table Title,9"</w:instrText>
      </w:r>
      <w:r w:rsidRPr="002B278B">
        <w:rPr>
          <w:rFonts w:cs="Arial"/>
        </w:rPr>
        <w:fldChar w:fldCharType="separate"/>
      </w:r>
      <w:hyperlink w:anchor="_Toc206625480" w:history="1">
        <w:r w:rsidR="00412B56" w:rsidRPr="00412B56">
          <w:rPr>
            <w:rStyle w:val="Hyperlink"/>
            <w:noProof/>
          </w:rPr>
          <w:t xml:space="preserve">1. </w:t>
        </w:r>
        <w:r w:rsidR="00412B56">
          <w:rPr>
            <w:rStyle w:val="Hyperlink"/>
            <w:noProof/>
          </w:rPr>
          <w:tab/>
        </w:r>
        <w:r w:rsidR="00412B56" w:rsidRPr="00412B56">
          <w:rPr>
            <w:rStyle w:val="Hyperlink"/>
            <w:noProof/>
          </w:rPr>
          <w:t>Health professions and associated SOC codes from the ACS</w:t>
        </w:r>
        <w:r w:rsidR="00412B56" w:rsidRPr="00412B56">
          <w:rPr>
            <w:noProof/>
            <w:webHidden/>
          </w:rPr>
          <w:tab/>
        </w:r>
        <w:r w:rsidR="00412B56" w:rsidRPr="00412B56">
          <w:rPr>
            <w:noProof/>
            <w:webHidden/>
          </w:rPr>
          <w:fldChar w:fldCharType="begin"/>
        </w:r>
        <w:r w:rsidR="00412B56" w:rsidRPr="00412B56">
          <w:rPr>
            <w:noProof/>
            <w:webHidden/>
          </w:rPr>
          <w:instrText xml:space="preserve"> PAGEREF _Toc206625480 \h </w:instrText>
        </w:r>
        <w:r w:rsidR="00412B56" w:rsidRPr="00412B56">
          <w:rPr>
            <w:noProof/>
            <w:webHidden/>
          </w:rPr>
        </w:r>
        <w:r w:rsidR="00412B56" w:rsidRPr="00412B56">
          <w:rPr>
            <w:noProof/>
            <w:webHidden/>
          </w:rPr>
          <w:fldChar w:fldCharType="separate"/>
        </w:r>
        <w:r w:rsidR="00412B56" w:rsidRPr="00412B56">
          <w:rPr>
            <w:noProof/>
            <w:webHidden/>
          </w:rPr>
          <w:t>3</w:t>
        </w:r>
        <w:r w:rsidR="00412B56" w:rsidRPr="00412B56">
          <w:rPr>
            <w:noProof/>
            <w:webHidden/>
          </w:rPr>
          <w:fldChar w:fldCharType="end"/>
        </w:r>
      </w:hyperlink>
    </w:p>
    <w:p w14:paraId="229FB5FD" w14:textId="32FD0D31" w:rsidR="00412B56" w:rsidRPr="00412B56" w:rsidRDefault="00412B56">
      <w:pPr>
        <w:pStyle w:val="TOC9"/>
        <w:rPr>
          <w:rFonts w:asciiTheme="minorHAnsi" w:eastAsiaTheme="minorEastAsia" w:hAnsiTheme="minorHAnsi"/>
          <w:noProof/>
          <w:kern w:val="2"/>
          <w:sz w:val="24"/>
          <w:szCs w:val="24"/>
          <w14:ligatures w14:val="standardContextual"/>
        </w:rPr>
      </w:pPr>
      <w:hyperlink w:anchor="_Toc206625481" w:history="1">
        <w:r w:rsidRPr="00412B56">
          <w:rPr>
            <w:rStyle w:val="Hyperlink"/>
            <w:noProof/>
          </w:rPr>
          <w:t xml:space="preserve">2. </w:t>
        </w:r>
        <w:r>
          <w:rPr>
            <w:rStyle w:val="Hyperlink"/>
            <w:noProof/>
          </w:rPr>
          <w:tab/>
        </w:r>
        <w:r w:rsidRPr="00412B56">
          <w:rPr>
            <w:rStyle w:val="Hyperlink"/>
            <w:noProof/>
          </w:rPr>
          <w:t>Health professions and associated SOC codes from the OEWS</w:t>
        </w:r>
        <w:r w:rsidRPr="00412B56">
          <w:rPr>
            <w:noProof/>
            <w:webHidden/>
          </w:rPr>
          <w:tab/>
        </w:r>
        <w:r w:rsidRPr="00412B56">
          <w:rPr>
            <w:noProof/>
            <w:webHidden/>
          </w:rPr>
          <w:fldChar w:fldCharType="begin"/>
        </w:r>
        <w:r w:rsidRPr="00412B56">
          <w:rPr>
            <w:noProof/>
            <w:webHidden/>
          </w:rPr>
          <w:instrText xml:space="preserve"> PAGEREF _Toc206625481 \h </w:instrText>
        </w:r>
        <w:r w:rsidRPr="00412B56">
          <w:rPr>
            <w:noProof/>
            <w:webHidden/>
          </w:rPr>
        </w:r>
        <w:r w:rsidRPr="00412B56">
          <w:rPr>
            <w:noProof/>
            <w:webHidden/>
          </w:rPr>
          <w:fldChar w:fldCharType="separate"/>
        </w:r>
        <w:r w:rsidRPr="00412B56">
          <w:rPr>
            <w:noProof/>
            <w:webHidden/>
          </w:rPr>
          <w:t>7</w:t>
        </w:r>
        <w:r w:rsidRPr="00412B56">
          <w:rPr>
            <w:noProof/>
            <w:webHidden/>
          </w:rPr>
          <w:fldChar w:fldCharType="end"/>
        </w:r>
      </w:hyperlink>
    </w:p>
    <w:p w14:paraId="6415692C" w14:textId="30EFE300" w:rsidR="00412B56" w:rsidRPr="00412B56" w:rsidRDefault="00412B56">
      <w:pPr>
        <w:pStyle w:val="TOC9"/>
        <w:rPr>
          <w:rFonts w:asciiTheme="minorHAnsi" w:eastAsiaTheme="minorEastAsia" w:hAnsiTheme="minorHAnsi"/>
          <w:noProof/>
          <w:kern w:val="2"/>
          <w:sz w:val="24"/>
          <w:szCs w:val="24"/>
          <w14:ligatures w14:val="standardContextual"/>
        </w:rPr>
      </w:pPr>
      <w:hyperlink w:anchor="_Toc206625482" w:history="1">
        <w:r w:rsidRPr="00412B56">
          <w:rPr>
            <w:rStyle w:val="Hyperlink"/>
            <w:noProof/>
          </w:rPr>
          <w:t xml:space="preserve">3. </w:t>
        </w:r>
        <w:r>
          <w:rPr>
            <w:rStyle w:val="Hyperlink"/>
            <w:noProof/>
          </w:rPr>
          <w:tab/>
        </w:r>
        <w:r w:rsidRPr="00412B56">
          <w:rPr>
            <w:rStyle w:val="Hyperlink"/>
            <w:noProof/>
          </w:rPr>
          <w:t>Health professions and associated CIP codes from the IPEDS</w:t>
        </w:r>
        <w:r w:rsidRPr="00412B56">
          <w:rPr>
            <w:noProof/>
            <w:webHidden/>
          </w:rPr>
          <w:tab/>
        </w:r>
        <w:r w:rsidRPr="00412B56">
          <w:rPr>
            <w:noProof/>
            <w:webHidden/>
          </w:rPr>
          <w:fldChar w:fldCharType="begin"/>
        </w:r>
        <w:r w:rsidRPr="00412B56">
          <w:rPr>
            <w:noProof/>
            <w:webHidden/>
          </w:rPr>
          <w:instrText xml:space="preserve"> PAGEREF _Toc206625482 \h </w:instrText>
        </w:r>
        <w:r w:rsidRPr="00412B56">
          <w:rPr>
            <w:noProof/>
            <w:webHidden/>
          </w:rPr>
        </w:r>
        <w:r w:rsidRPr="00412B56">
          <w:rPr>
            <w:noProof/>
            <w:webHidden/>
          </w:rPr>
          <w:fldChar w:fldCharType="separate"/>
        </w:r>
        <w:r w:rsidRPr="00412B56">
          <w:rPr>
            <w:noProof/>
            <w:webHidden/>
          </w:rPr>
          <w:t>9</w:t>
        </w:r>
        <w:r w:rsidRPr="00412B56">
          <w:rPr>
            <w:noProof/>
            <w:webHidden/>
          </w:rPr>
          <w:fldChar w:fldCharType="end"/>
        </w:r>
      </w:hyperlink>
    </w:p>
    <w:p w14:paraId="7758B76E" w14:textId="2470BB04" w:rsidR="002B278B" w:rsidRPr="00BA387F" w:rsidRDefault="002B278B" w:rsidP="008B32F3">
      <w:r w:rsidRPr="002B278B">
        <w:fldChar w:fldCharType="end"/>
      </w:r>
    </w:p>
    <w:p w14:paraId="76C503C1" w14:textId="77777777" w:rsidR="005A5D5B" w:rsidRDefault="005A5D5B" w:rsidP="00975E62">
      <w:pPr>
        <w:pStyle w:val="H1-Num"/>
        <w:rPr>
          <w:rFonts w:eastAsia="Times New Roman"/>
          <w:snapToGrid w:val="0"/>
        </w:rPr>
        <w:sectPr w:rsidR="005A5D5B" w:rsidSect="00AE355E">
          <w:headerReference w:type="default" r:id="rId18"/>
          <w:footerReference w:type="default" r:id="rId19"/>
          <w:headerReference w:type="first" r:id="rId20"/>
          <w:footerReference w:type="first" r:id="rId21"/>
          <w:pgSz w:w="12240" w:h="15840" w:code="1"/>
          <w:pgMar w:top="1440" w:right="1440" w:bottom="1440" w:left="1440" w:header="720" w:footer="720" w:gutter="0"/>
          <w:pgNumType w:fmt="lowerRoman"/>
          <w:cols w:space="360"/>
          <w:docGrid w:linePitch="299"/>
        </w:sectPr>
      </w:pPr>
    </w:p>
    <w:p w14:paraId="182AA184" w14:textId="77777777" w:rsidR="00D17720" w:rsidRPr="00F90597" w:rsidRDefault="00D17720" w:rsidP="008B32F3">
      <w:pPr>
        <w:pStyle w:val="Blank"/>
      </w:pPr>
      <w:bookmarkStart w:id="2" w:name="_Toc200006372"/>
      <w:r w:rsidRPr="00F90597">
        <w:lastRenderedPageBreak/>
        <w:t>This page has been left blank for double-sided copying</w:t>
      </w:r>
      <w:r>
        <w:t>.</w:t>
      </w:r>
      <w:r w:rsidRPr="00F90597">
        <w:t xml:space="preserve"> </w:t>
      </w:r>
    </w:p>
    <w:p w14:paraId="3683149A" w14:textId="77777777" w:rsidR="00D17720" w:rsidRDefault="00D17720" w:rsidP="008B32F3">
      <w:pPr>
        <w:pStyle w:val="Paragraph"/>
        <w:sectPr w:rsidR="00D17720" w:rsidSect="00D17720">
          <w:headerReference w:type="first" r:id="rId22"/>
          <w:footerReference w:type="first" r:id="rId23"/>
          <w:pgSz w:w="12240" w:h="15840"/>
          <w:pgMar w:top="1440" w:right="1440" w:bottom="1440" w:left="1440" w:header="720" w:footer="720" w:gutter="0"/>
          <w:cols w:space="720"/>
          <w:titlePg/>
          <w:docGrid w:linePitch="272"/>
        </w:sectPr>
      </w:pPr>
    </w:p>
    <w:p w14:paraId="6771908D" w14:textId="77777777" w:rsidR="00942B62" w:rsidRPr="00942B62" w:rsidRDefault="00942B62" w:rsidP="00975E62">
      <w:pPr>
        <w:pStyle w:val="H1-Num"/>
        <w:rPr>
          <w:rFonts w:eastAsia="Times New Roman"/>
          <w:snapToGrid w:val="0"/>
        </w:rPr>
      </w:pPr>
      <w:bookmarkStart w:id="3" w:name="_Toc206625467"/>
      <w:r w:rsidRPr="00942B62">
        <w:rPr>
          <w:rFonts w:eastAsia="Times New Roman"/>
          <w:snapToGrid w:val="0"/>
        </w:rPr>
        <w:lastRenderedPageBreak/>
        <w:t>Introduction</w:t>
      </w:r>
      <w:bookmarkEnd w:id="2"/>
      <w:bookmarkEnd w:id="3"/>
      <w:bookmarkEnd w:id="0"/>
    </w:p>
    <w:p w14:paraId="3874602E" w14:textId="77777777" w:rsidR="00942B62" w:rsidRPr="00942B62" w:rsidRDefault="00942B62" w:rsidP="00FA54A6">
      <w:pPr>
        <w:pStyle w:val="ParagraphContinued"/>
      </w:pPr>
      <w:r w:rsidRPr="00942B62">
        <w:t>The State and National data files of the Area Health Resources Files (AHRF) provide aggregated health workforce and population demographic data. These files, compiled from multiple federal sources, are designed to support health services research, workforce analysis, and policy development at broader geographic levels than the county l</w:t>
      </w:r>
      <w:r w:rsidRPr="00860594">
        <w:t xml:space="preserve">evel AHRF. </w:t>
      </w:r>
      <w:bookmarkStart w:id="4" w:name="_Hlk202017021"/>
      <w:r w:rsidRPr="00860594">
        <w:t>These data come from three sources: the 2019–2023 American Community Survey (ACS) from the U.S. Census Bureau, the 2024 Occupational Employment and Wage Statistics (OEWS) file from the Bureau of Labor Statistics (BLS), and the 2022–2023 Integrated Postsecondary Education Data System (IPEDS) file from the National Center for Education Statistics in the U.S. Department of Education.</w:t>
      </w:r>
      <w:r w:rsidRPr="00942B62">
        <w:t xml:space="preserve"> </w:t>
      </w:r>
      <w:bookmarkEnd w:id="4"/>
    </w:p>
    <w:p w14:paraId="39E49C63" w14:textId="327BB4B7" w:rsidR="00942B62" w:rsidRPr="00942B62" w:rsidRDefault="00942B62" w:rsidP="00FA54A6">
      <w:pPr>
        <w:pStyle w:val="Paragraph"/>
      </w:pPr>
      <w:r w:rsidRPr="00942B62">
        <w:t xml:space="preserve">The ACS and BLS both provide information on the number of practitioners in each jurisdiction, but they use different methodologies, resulting in slightly different estimates. The ACS surveys a representative number of </w:t>
      </w:r>
      <w:r w:rsidRPr="00B22F5E">
        <w:rPr>
          <w:i/>
          <w:iCs/>
        </w:rPr>
        <w:t>people</w:t>
      </w:r>
      <w:r w:rsidRPr="00942B62">
        <w:t xml:space="preserve"> in each state and estimates the number of health sector personnel in each Standard Occupational Classification (SOC) category based on self-reported data. In contrast, the BLS surveys </w:t>
      </w:r>
      <w:r w:rsidRPr="00B22F5E">
        <w:rPr>
          <w:i/>
          <w:iCs/>
        </w:rPr>
        <w:t>employers</w:t>
      </w:r>
      <w:r w:rsidRPr="00942B62">
        <w:t xml:space="preserve"> and determines the number of jobs filled for each SOC occupational category.</w:t>
      </w:r>
    </w:p>
    <w:p w14:paraId="2E2CB30A" w14:textId="77777777" w:rsidR="00942B62" w:rsidRPr="00942B62" w:rsidRDefault="00942B62" w:rsidP="00FA54A6">
      <w:pPr>
        <w:pStyle w:val="Paragraph"/>
      </w:pPr>
      <w:r w:rsidRPr="00942B62">
        <w:t xml:space="preserve">The ACS Public Use Microdata Sample (PUMS) offers detailed demographic information about the workforce, a level of detail not available in BLS data. The BLS data provide job counts and wage information, which is not available in the ACS. To support diverse data needs, the National Center for Health Workforce Analysis provides both sets of data, allowing AHRF users to choose the source that best fits their interest.  </w:t>
      </w:r>
    </w:p>
    <w:p w14:paraId="4C1FE787" w14:textId="77777777" w:rsidR="00975E62" w:rsidRDefault="00942B62" w:rsidP="00FA54A6">
      <w:pPr>
        <w:pStyle w:val="Paragraph"/>
      </w:pPr>
      <w:r w:rsidRPr="00942B62">
        <w:t>The IPEDS is a national data source maintained by the U.S. Department of Education that collects information from postsecondary institutions on enrollment, program completions, faculty, and more. In the AHRF State and National files, IPEDS data serve to describe the education pipeline for health professions. The IPEDS includes counts of degrees awarded for health professions, organized by field of study and degree level, providing a snapshot of the output of health-related training programs across states and nationally.</w:t>
      </w:r>
      <w:bookmarkStart w:id="5" w:name="_Toc397089065"/>
    </w:p>
    <w:p w14:paraId="33A660D7" w14:textId="77777777" w:rsidR="00C01E36" w:rsidRDefault="00C01E36">
      <w:pPr>
        <w:spacing w:after="160" w:line="259" w:lineRule="auto"/>
        <w:rPr>
          <w:rFonts w:asciiTheme="majorHAnsi" w:eastAsia="Times New Roman" w:hAnsiTheme="majorHAnsi" w:cstheme="majorBidi"/>
          <w:snapToGrid w:val="0"/>
          <w:color w:val="046B5C" w:themeColor="text2"/>
          <w:sz w:val="30"/>
          <w:szCs w:val="32"/>
        </w:rPr>
      </w:pPr>
      <w:r>
        <w:rPr>
          <w:rFonts w:eastAsia="Times New Roman"/>
          <w:snapToGrid w:val="0"/>
        </w:rPr>
        <w:br w:type="page"/>
      </w:r>
    </w:p>
    <w:p w14:paraId="5A3EA801" w14:textId="429D9D3F" w:rsidR="00942B62" w:rsidRPr="00942B62" w:rsidRDefault="00942B62" w:rsidP="00FA54A6">
      <w:pPr>
        <w:pStyle w:val="H1-Num"/>
        <w:rPr>
          <w:rFonts w:eastAsia="Times New Roman"/>
          <w:snapToGrid w:val="0"/>
        </w:rPr>
      </w:pPr>
      <w:bookmarkStart w:id="6" w:name="_Toc200006373"/>
      <w:bookmarkStart w:id="7" w:name="_Toc206625468"/>
      <w:r w:rsidRPr="00942B62">
        <w:rPr>
          <w:rFonts w:eastAsia="Times New Roman"/>
          <w:snapToGrid w:val="0"/>
        </w:rPr>
        <w:lastRenderedPageBreak/>
        <w:t>ACS</w:t>
      </w:r>
      <w:bookmarkEnd w:id="5"/>
      <w:bookmarkEnd w:id="6"/>
      <w:bookmarkEnd w:id="7"/>
    </w:p>
    <w:p w14:paraId="54DEC3D8" w14:textId="77777777" w:rsidR="00942B62" w:rsidRPr="00942B62" w:rsidRDefault="00942B62" w:rsidP="00FA54A6">
      <w:pPr>
        <w:pStyle w:val="H2-Num"/>
        <w:rPr>
          <w:rFonts w:eastAsia="Times New Roman"/>
        </w:rPr>
      </w:pPr>
      <w:bookmarkStart w:id="8" w:name="_Toc200006374"/>
      <w:bookmarkStart w:id="9" w:name="_Toc206625469"/>
      <w:r w:rsidRPr="00942B62">
        <w:rPr>
          <w:rFonts w:eastAsia="Times New Roman"/>
        </w:rPr>
        <w:t>Data</w:t>
      </w:r>
      <w:bookmarkEnd w:id="8"/>
      <w:bookmarkEnd w:id="9"/>
    </w:p>
    <w:p w14:paraId="010C080B" w14:textId="7045E07A" w:rsidR="00942B62" w:rsidRPr="00860594" w:rsidRDefault="00942B62" w:rsidP="00FA54A6">
      <w:pPr>
        <w:pStyle w:val="ParagraphContinued"/>
      </w:pPr>
      <w:r w:rsidRPr="00860594">
        <w:t>ACS PUMS data come from the U.S. Census Bureau.</w:t>
      </w:r>
      <w:r w:rsidRPr="00860594">
        <w:rPr>
          <w:vertAlign w:val="superscript"/>
        </w:rPr>
        <w:footnoteReference w:id="2"/>
      </w:r>
      <w:r w:rsidRPr="00860594">
        <w:t xml:space="preserve"> The 2019–2023 ACS data file is a sample of roughly 5 percent of the U.S. population made from the combined 1 percent samples in the 2019, 2020, 2021, 2022, and 2023 ACS. The ACS data are collected throughout each calendar year and represent the aggregate characteristics over a five-year period. </w:t>
      </w:r>
      <w:bookmarkStart w:id="10" w:name="_Hlk202017445"/>
      <w:r w:rsidRPr="00860594">
        <w:t>There are about 15.</w:t>
      </w:r>
      <w:r w:rsidR="00860594" w:rsidRPr="00860594">
        <w:t>9</w:t>
      </w:r>
      <w:r w:rsidRPr="00860594">
        <w:t xml:space="preserve"> million records in the five-year 2019–2023 ACS data file.</w:t>
      </w:r>
      <w:bookmarkEnd w:id="10"/>
    </w:p>
    <w:p w14:paraId="3DDCC582" w14:textId="1045F38D" w:rsidR="00942B62" w:rsidRPr="00942B62" w:rsidRDefault="00942B62" w:rsidP="00FA54A6">
      <w:pPr>
        <w:pStyle w:val="Paragraph"/>
      </w:pPr>
      <w:r w:rsidRPr="00860594">
        <w:t xml:space="preserve">The State and National data files of the AHRF use the five-year ACS file, rather than the most recent single-year ACS file, in order to have sufficient sample sizes. Although the five-year ACS has more than 15 million records, the health professions included on the AHRF encompass about </w:t>
      </w:r>
      <w:r w:rsidR="007E3200" w:rsidRPr="00860594">
        <w:t>1 million</w:t>
      </w:r>
      <w:r w:rsidRPr="00860594">
        <w:t xml:space="preserve"> records. Although many of the health care</w:t>
      </w:r>
      <w:r w:rsidRPr="00942B62">
        <w:t xml:space="preserve"> professions included on the AHRF have substantial sample sizes, a number of professions have relatively small sample sizes. Sample size is particularly important when reporting on the demographics of the professions and the workforce by state. </w:t>
      </w:r>
    </w:p>
    <w:p w14:paraId="4D7BC89D" w14:textId="77777777" w:rsidR="00942B62" w:rsidRPr="00942B62" w:rsidRDefault="00942B62" w:rsidP="00FA54A6">
      <w:pPr>
        <w:pStyle w:val="H2-Num"/>
        <w:rPr>
          <w:rFonts w:eastAsia="Times New Roman"/>
        </w:rPr>
      </w:pPr>
      <w:bookmarkStart w:id="11" w:name="_Toc200006375"/>
      <w:bookmarkStart w:id="12" w:name="_Toc206625470"/>
      <w:r w:rsidRPr="00942B62">
        <w:rPr>
          <w:rFonts w:eastAsia="Times New Roman"/>
        </w:rPr>
        <w:t>Health professions</w:t>
      </w:r>
      <w:bookmarkEnd w:id="11"/>
      <w:bookmarkEnd w:id="12"/>
    </w:p>
    <w:p w14:paraId="503AD700" w14:textId="43FAB054" w:rsidR="00942B62" w:rsidRPr="00942B62" w:rsidRDefault="00942B62" w:rsidP="00FA54A6">
      <w:pPr>
        <w:pStyle w:val="ParagraphContinued"/>
      </w:pPr>
      <w:r w:rsidRPr="00942B62">
        <w:t xml:space="preserve">The ACS estimates the number of people in the workforce using the SOC system to classify workers into occupational categories. U.S. </w:t>
      </w:r>
      <w:r w:rsidRPr="00942B62">
        <w:rPr>
          <w:color w:val="000000"/>
          <w:lang w:val="x-none"/>
        </w:rPr>
        <w:t xml:space="preserve">Census Bureau occupation codes are a condensed list of SOC occupational codes. </w:t>
      </w:r>
      <w:r w:rsidRPr="00942B62">
        <w:rPr>
          <w:color w:val="000000"/>
        </w:rPr>
        <w:t>The Census Bureau updates the SOC periodically</w:t>
      </w:r>
      <w:r w:rsidRPr="00942B62">
        <w:rPr>
          <w:color w:val="000000"/>
          <w:lang w:val="x-none"/>
        </w:rPr>
        <w:t xml:space="preserve"> to reflect changes in the nature of jobs, changes in terminology, growth and decline of occupations, and the refinement of category composition. </w:t>
      </w:r>
      <w:r w:rsidRPr="00942B62">
        <w:rPr>
          <w:color w:val="000000"/>
        </w:rPr>
        <w:t xml:space="preserve">In 2018, the </w:t>
      </w:r>
      <w:r w:rsidR="00C25744">
        <w:rPr>
          <w:color w:val="000000"/>
        </w:rPr>
        <w:t xml:space="preserve">U.S. </w:t>
      </w:r>
      <w:r w:rsidRPr="00942B62">
        <w:rPr>
          <w:color w:val="000000"/>
        </w:rPr>
        <w:t>Census Bureau updated the SOC so that census occupation codes transitioned to that year</w:t>
      </w:r>
      <w:r w:rsidR="00396C55">
        <w:rPr>
          <w:color w:val="000000"/>
        </w:rPr>
        <w:t>’</w:t>
      </w:r>
      <w:r w:rsidRPr="00942B62">
        <w:rPr>
          <w:color w:val="000000"/>
        </w:rPr>
        <w:t>s SOC.</w:t>
      </w:r>
      <w:r w:rsidRPr="00942B62">
        <w:rPr>
          <w:color w:val="000000"/>
          <w:lang w:val="x-none"/>
        </w:rPr>
        <w:t xml:space="preserve"> </w:t>
      </w:r>
    </w:p>
    <w:p w14:paraId="30ECF768" w14:textId="4E99D803" w:rsidR="00942B62" w:rsidRPr="00942B62" w:rsidRDefault="00942B62" w:rsidP="00FA54A6">
      <w:pPr>
        <w:pStyle w:val="Paragraph"/>
      </w:pPr>
      <w:r w:rsidRPr="00942B62">
        <w:t xml:space="preserve">The health professions included </w:t>
      </w:r>
      <w:r w:rsidR="00C25744">
        <w:t>i</w:t>
      </w:r>
      <w:r w:rsidRPr="00942B62">
        <w:t xml:space="preserve">n the AHRF met the following criteria: (1) the profession is among the top 50 jobs in the health sector in terms of volume as identified by the BLS SOC code for the profession or (2) the profession is among the fastest-growing health professions as forecasted by BLS. These determinations came from data in the </w:t>
      </w:r>
      <w:r w:rsidRPr="00942B62">
        <w:rPr>
          <w:shd w:val="clear" w:color="auto" w:fill="FFFFFF"/>
        </w:rPr>
        <w:t>BLS 2015 OEWS files.</w:t>
      </w:r>
      <w:r w:rsidRPr="00942B62">
        <w:rPr>
          <w:shd w:val="clear" w:color="auto" w:fill="FFFFFF"/>
          <w:vertAlign w:val="superscript"/>
        </w:rPr>
        <w:footnoteReference w:id="3"/>
      </w:r>
    </w:p>
    <w:p w14:paraId="4EF20EBF" w14:textId="77777777" w:rsidR="00942B62" w:rsidRPr="00942B62" w:rsidRDefault="00942B62" w:rsidP="00FA54A6">
      <w:pPr>
        <w:pStyle w:val="Paragraph"/>
      </w:pPr>
      <w:r w:rsidRPr="00942B62">
        <w:t>Starting with the 2021–2022 release of the State and National AHRF, the AHRF includes several additional professions and more detailed age and race categories. The new professions include advanced practice registered nurses, including nurse anesthetists (29-1151), nurse practitioners, and nurse midwives (29-11XX); podiatrists (29-1081); occupational therapy assistants and aides (31-2010); medical assistants (31-9092); medical transcriptionists (31-9094); pharmacy aides (31-9095); veterinary assistants and laboratory animal caretakers (31-9096); phlebotomists (31-9097); and other healthcare support workers (31-909X).</w:t>
      </w:r>
      <w:r w:rsidRPr="00942B62">
        <w:tab/>
      </w:r>
    </w:p>
    <w:p w14:paraId="47340B11" w14:textId="51843821" w:rsidR="00942B62" w:rsidRPr="00942B62" w:rsidRDefault="00942B62" w:rsidP="00FA54A6">
      <w:pPr>
        <w:pStyle w:val="Paragraph"/>
      </w:pPr>
      <w:r w:rsidRPr="00942B62">
        <w:t xml:space="preserve">Table 1 shows the ACS health professions and associated SOC codes included on the </w:t>
      </w:r>
      <w:r w:rsidR="00DC34C9">
        <w:t>2024-2025</w:t>
      </w:r>
      <w:r w:rsidRPr="00942B62">
        <w:t xml:space="preserve"> AHRF.  </w:t>
      </w:r>
    </w:p>
    <w:p w14:paraId="3F1EBAA5" w14:textId="3CC708FE" w:rsidR="00942B62" w:rsidRPr="00942B62" w:rsidRDefault="00942B62" w:rsidP="00C01E36">
      <w:pPr>
        <w:pStyle w:val="TableTitle"/>
      </w:pPr>
      <w:bookmarkStart w:id="13" w:name="_Toc206625480"/>
      <w:r w:rsidRPr="00910CEA">
        <w:rPr>
          <w:b/>
          <w:bCs/>
        </w:rPr>
        <w:lastRenderedPageBreak/>
        <w:t xml:space="preserve">Table 1. </w:t>
      </w:r>
      <w:r w:rsidRPr="00942B62">
        <w:t>Health professions and associated SOC codes from the ACS</w:t>
      </w:r>
      <w:bookmarkEnd w:id="13"/>
    </w:p>
    <w:tbl>
      <w:tblPr>
        <w:tblStyle w:val="BaseTable"/>
        <w:tblW w:w="5000" w:type="pct"/>
        <w:tblLook w:val="04A0" w:firstRow="1" w:lastRow="0" w:firstColumn="1" w:lastColumn="0" w:noHBand="0" w:noVBand="1"/>
      </w:tblPr>
      <w:tblGrid>
        <w:gridCol w:w="5040"/>
        <w:gridCol w:w="4320"/>
      </w:tblGrid>
      <w:tr w:rsidR="00910CEA" w:rsidRPr="00942B62" w14:paraId="49FFBBCA" w14:textId="77777777" w:rsidTr="008B569C">
        <w:trPr>
          <w:cnfStyle w:val="100000000000" w:firstRow="1" w:lastRow="0" w:firstColumn="0" w:lastColumn="0" w:oddVBand="0" w:evenVBand="0" w:oddHBand="0" w:evenHBand="0" w:firstRowFirstColumn="0" w:firstRowLastColumn="0" w:lastRowFirstColumn="0" w:lastRowLastColumn="0"/>
          <w:trHeight w:val="20"/>
          <w:tblHeader/>
        </w:trPr>
        <w:tc>
          <w:tcPr>
            <w:tcW w:w="5040" w:type="dxa"/>
            <w:hideMark/>
          </w:tcPr>
          <w:p w14:paraId="120964D4" w14:textId="77777777" w:rsidR="00942B62" w:rsidRPr="00942B62" w:rsidRDefault="00942B62" w:rsidP="00C01E36">
            <w:pPr>
              <w:pStyle w:val="TableHeaderLeft"/>
              <w:keepLines/>
            </w:pPr>
            <w:r w:rsidRPr="00942B62">
              <w:t>Profession</w:t>
            </w:r>
          </w:p>
        </w:tc>
        <w:tc>
          <w:tcPr>
            <w:tcW w:w="4320" w:type="dxa"/>
            <w:hideMark/>
          </w:tcPr>
          <w:p w14:paraId="0D6DD7E2" w14:textId="77777777" w:rsidR="00942B62" w:rsidRPr="00942B62" w:rsidRDefault="00942B62" w:rsidP="00C01E36">
            <w:pPr>
              <w:pStyle w:val="TableHeaderCenter"/>
              <w:keepLines/>
            </w:pPr>
            <w:r w:rsidRPr="00942B62">
              <w:t>SOC code</w:t>
            </w:r>
          </w:p>
        </w:tc>
      </w:tr>
      <w:tr w:rsidR="00910CEA" w:rsidRPr="00942B62" w14:paraId="668A876E" w14:textId="77777777" w:rsidTr="008B569C">
        <w:trPr>
          <w:trHeight w:val="20"/>
        </w:trPr>
        <w:tc>
          <w:tcPr>
            <w:tcW w:w="5040" w:type="dxa"/>
            <w:hideMark/>
          </w:tcPr>
          <w:p w14:paraId="72D4012E" w14:textId="77777777" w:rsidR="00942B62" w:rsidRPr="00942B62" w:rsidRDefault="00942B62" w:rsidP="00C01E36">
            <w:pPr>
              <w:pStyle w:val="TableTextLeft"/>
              <w:keepNext/>
              <w:keepLines/>
              <w:rPr>
                <w:sz w:val="24"/>
                <w:szCs w:val="24"/>
              </w:rPr>
            </w:pPr>
            <w:r w:rsidRPr="00942B62">
              <w:t>Physicians</w:t>
            </w:r>
          </w:p>
        </w:tc>
        <w:tc>
          <w:tcPr>
            <w:tcW w:w="4320" w:type="dxa"/>
            <w:hideMark/>
          </w:tcPr>
          <w:p w14:paraId="527ED3A7" w14:textId="72A2941C" w:rsidR="00942B62" w:rsidRPr="00A50C47" w:rsidRDefault="00942B62" w:rsidP="00C01E36">
            <w:pPr>
              <w:pStyle w:val="TableTextLeft"/>
              <w:keepNext/>
              <w:keepLines/>
            </w:pPr>
            <w:r w:rsidRPr="00942B62">
              <w:t>29-1210</w:t>
            </w:r>
            <w:r w:rsidR="00A50C47">
              <w:t xml:space="preserve">, </w:t>
            </w:r>
            <w:r w:rsidRPr="00942B62">
              <w:t>29-1240</w:t>
            </w:r>
          </w:p>
        </w:tc>
      </w:tr>
      <w:tr w:rsidR="00910CEA" w:rsidRPr="00942B62" w14:paraId="559920EF" w14:textId="77777777" w:rsidTr="008B569C">
        <w:trPr>
          <w:trHeight w:val="20"/>
        </w:trPr>
        <w:tc>
          <w:tcPr>
            <w:tcW w:w="5040" w:type="dxa"/>
            <w:hideMark/>
          </w:tcPr>
          <w:p w14:paraId="6B7A7807" w14:textId="77777777" w:rsidR="00942B62" w:rsidRPr="00942B62" w:rsidRDefault="00942B62" w:rsidP="00910CEA">
            <w:pPr>
              <w:pStyle w:val="TableTextLeft"/>
              <w:rPr>
                <w:sz w:val="24"/>
                <w:szCs w:val="24"/>
              </w:rPr>
            </w:pPr>
            <w:r w:rsidRPr="00942B62">
              <w:t>Physician assistants</w:t>
            </w:r>
          </w:p>
        </w:tc>
        <w:tc>
          <w:tcPr>
            <w:tcW w:w="4320" w:type="dxa"/>
            <w:hideMark/>
          </w:tcPr>
          <w:p w14:paraId="545B820D" w14:textId="77777777" w:rsidR="00942B62" w:rsidRPr="00942B62" w:rsidRDefault="00942B62" w:rsidP="00910CEA">
            <w:pPr>
              <w:pStyle w:val="TableTextLeft"/>
              <w:rPr>
                <w:sz w:val="24"/>
                <w:szCs w:val="24"/>
              </w:rPr>
            </w:pPr>
            <w:r w:rsidRPr="00942B62">
              <w:t xml:space="preserve">29-1071 </w:t>
            </w:r>
          </w:p>
        </w:tc>
      </w:tr>
      <w:tr w:rsidR="00910CEA" w:rsidRPr="00942B62" w14:paraId="40E923DD" w14:textId="77777777" w:rsidTr="008B569C">
        <w:trPr>
          <w:trHeight w:val="20"/>
        </w:trPr>
        <w:tc>
          <w:tcPr>
            <w:tcW w:w="5040" w:type="dxa"/>
            <w:hideMark/>
          </w:tcPr>
          <w:p w14:paraId="6E916676" w14:textId="77777777" w:rsidR="00942B62" w:rsidRPr="00942B62" w:rsidRDefault="00942B62" w:rsidP="00910CEA">
            <w:pPr>
              <w:pStyle w:val="TableTextLeft"/>
              <w:rPr>
                <w:sz w:val="24"/>
                <w:szCs w:val="24"/>
              </w:rPr>
            </w:pPr>
            <w:r w:rsidRPr="00942B62">
              <w:t>Registered nurses</w:t>
            </w:r>
          </w:p>
        </w:tc>
        <w:tc>
          <w:tcPr>
            <w:tcW w:w="4320" w:type="dxa"/>
            <w:hideMark/>
          </w:tcPr>
          <w:p w14:paraId="5B149D73" w14:textId="77777777" w:rsidR="00942B62" w:rsidRPr="00942B62" w:rsidRDefault="00942B62" w:rsidP="00910CEA">
            <w:pPr>
              <w:pStyle w:val="TableTextLeft"/>
              <w:rPr>
                <w:sz w:val="24"/>
                <w:szCs w:val="24"/>
              </w:rPr>
            </w:pPr>
            <w:r w:rsidRPr="00942B62">
              <w:t xml:space="preserve">29-1141 </w:t>
            </w:r>
          </w:p>
        </w:tc>
      </w:tr>
      <w:tr w:rsidR="00910CEA" w:rsidRPr="00942B62" w14:paraId="2CB2C3AC" w14:textId="77777777" w:rsidTr="008B569C">
        <w:trPr>
          <w:trHeight w:val="20"/>
        </w:trPr>
        <w:tc>
          <w:tcPr>
            <w:tcW w:w="5040" w:type="dxa"/>
          </w:tcPr>
          <w:p w14:paraId="4B119C04" w14:textId="77777777" w:rsidR="00942B62" w:rsidRPr="00942B62" w:rsidRDefault="00942B62" w:rsidP="00910CEA">
            <w:pPr>
              <w:pStyle w:val="TableTextLeft"/>
            </w:pPr>
            <w:r w:rsidRPr="00942B62">
              <w:t>Advanced practice registered nurses</w:t>
            </w:r>
          </w:p>
        </w:tc>
        <w:tc>
          <w:tcPr>
            <w:tcW w:w="4320" w:type="dxa"/>
          </w:tcPr>
          <w:p w14:paraId="45BE32E1" w14:textId="1605AA2B" w:rsidR="00942B62" w:rsidRPr="00942B62" w:rsidRDefault="00942B62" w:rsidP="00910CEA">
            <w:pPr>
              <w:pStyle w:val="TableTextLeft"/>
            </w:pPr>
            <w:r w:rsidRPr="00942B62">
              <w:t>29-1151</w:t>
            </w:r>
            <w:r w:rsidR="00A50C47">
              <w:t xml:space="preserve">, </w:t>
            </w:r>
            <w:r w:rsidRPr="00942B62">
              <w:t>29-11XX</w:t>
            </w:r>
            <w:r w:rsidR="00CF38FA" w:rsidRPr="00CF38FA">
              <w:rPr>
                <w:vertAlign w:val="superscript"/>
              </w:rPr>
              <w:t>a</w:t>
            </w:r>
          </w:p>
        </w:tc>
      </w:tr>
      <w:tr w:rsidR="00910CEA" w:rsidRPr="00942B62" w14:paraId="47645B64" w14:textId="77777777" w:rsidTr="008B569C">
        <w:trPr>
          <w:trHeight w:val="20"/>
        </w:trPr>
        <w:tc>
          <w:tcPr>
            <w:tcW w:w="5040" w:type="dxa"/>
            <w:hideMark/>
          </w:tcPr>
          <w:p w14:paraId="61096078" w14:textId="77777777" w:rsidR="00942B62" w:rsidRPr="00942B62" w:rsidRDefault="00942B62" w:rsidP="00910CEA">
            <w:pPr>
              <w:pStyle w:val="TableTextLeft"/>
              <w:rPr>
                <w:sz w:val="24"/>
                <w:szCs w:val="24"/>
              </w:rPr>
            </w:pPr>
            <w:r w:rsidRPr="00942B62">
              <w:t>Licensed practical and licensed vocational nurses</w:t>
            </w:r>
          </w:p>
        </w:tc>
        <w:tc>
          <w:tcPr>
            <w:tcW w:w="4320" w:type="dxa"/>
            <w:hideMark/>
          </w:tcPr>
          <w:p w14:paraId="3FC6C445" w14:textId="77777777" w:rsidR="00942B62" w:rsidRPr="00942B62" w:rsidRDefault="00942B62" w:rsidP="00910CEA">
            <w:pPr>
              <w:pStyle w:val="TableTextLeft"/>
              <w:rPr>
                <w:sz w:val="24"/>
                <w:szCs w:val="24"/>
              </w:rPr>
            </w:pPr>
            <w:r w:rsidRPr="00942B62">
              <w:t xml:space="preserve">29-2061 </w:t>
            </w:r>
          </w:p>
        </w:tc>
      </w:tr>
      <w:tr w:rsidR="00910CEA" w:rsidRPr="00942B62" w14:paraId="1254AA88" w14:textId="77777777" w:rsidTr="008B569C">
        <w:trPr>
          <w:trHeight w:val="20"/>
        </w:trPr>
        <w:tc>
          <w:tcPr>
            <w:tcW w:w="5040" w:type="dxa"/>
            <w:hideMark/>
          </w:tcPr>
          <w:p w14:paraId="7012DA60" w14:textId="77777777" w:rsidR="00942B62" w:rsidRPr="00942B62" w:rsidRDefault="00942B62" w:rsidP="00910CEA">
            <w:pPr>
              <w:pStyle w:val="TableTextLeft"/>
              <w:rPr>
                <w:sz w:val="24"/>
                <w:szCs w:val="24"/>
              </w:rPr>
            </w:pPr>
            <w:r w:rsidRPr="00942B62">
              <w:t>Dentists, total</w:t>
            </w:r>
          </w:p>
        </w:tc>
        <w:tc>
          <w:tcPr>
            <w:tcW w:w="4320" w:type="dxa"/>
            <w:hideMark/>
          </w:tcPr>
          <w:p w14:paraId="1E5086EB" w14:textId="77777777" w:rsidR="00942B62" w:rsidRPr="00942B62" w:rsidRDefault="00942B62" w:rsidP="00910CEA">
            <w:pPr>
              <w:pStyle w:val="TableTextLeft"/>
              <w:rPr>
                <w:sz w:val="24"/>
                <w:szCs w:val="24"/>
              </w:rPr>
            </w:pPr>
            <w:r w:rsidRPr="00942B62">
              <w:t xml:space="preserve">29-1020 </w:t>
            </w:r>
          </w:p>
        </w:tc>
      </w:tr>
      <w:tr w:rsidR="00910CEA" w:rsidRPr="00942B62" w14:paraId="7A72AFB0" w14:textId="77777777" w:rsidTr="008B569C">
        <w:trPr>
          <w:trHeight w:val="20"/>
        </w:trPr>
        <w:tc>
          <w:tcPr>
            <w:tcW w:w="5040" w:type="dxa"/>
            <w:hideMark/>
          </w:tcPr>
          <w:p w14:paraId="551EEFFB" w14:textId="77777777" w:rsidR="00942B62" w:rsidRPr="00942B62" w:rsidRDefault="00942B62" w:rsidP="00910CEA">
            <w:pPr>
              <w:pStyle w:val="TableTextLeft"/>
              <w:rPr>
                <w:sz w:val="24"/>
                <w:szCs w:val="24"/>
              </w:rPr>
            </w:pPr>
            <w:r w:rsidRPr="00942B62">
              <w:t>Dental hygienists</w:t>
            </w:r>
          </w:p>
        </w:tc>
        <w:tc>
          <w:tcPr>
            <w:tcW w:w="4320" w:type="dxa"/>
            <w:hideMark/>
          </w:tcPr>
          <w:p w14:paraId="1EE96274" w14:textId="77777777" w:rsidR="00942B62" w:rsidRPr="00942B62" w:rsidRDefault="00942B62" w:rsidP="00910CEA">
            <w:pPr>
              <w:pStyle w:val="TableTextLeft"/>
            </w:pPr>
            <w:r w:rsidRPr="00942B62">
              <w:t xml:space="preserve">29-1292 </w:t>
            </w:r>
          </w:p>
        </w:tc>
      </w:tr>
      <w:tr w:rsidR="00910CEA" w:rsidRPr="00942B62" w14:paraId="7E2749C2" w14:textId="77777777" w:rsidTr="008B569C">
        <w:trPr>
          <w:trHeight w:val="20"/>
        </w:trPr>
        <w:tc>
          <w:tcPr>
            <w:tcW w:w="5040" w:type="dxa"/>
            <w:hideMark/>
          </w:tcPr>
          <w:p w14:paraId="1CCAF1F2" w14:textId="77777777" w:rsidR="00942B62" w:rsidRPr="00942B62" w:rsidRDefault="00942B62" w:rsidP="00910CEA">
            <w:pPr>
              <w:pStyle w:val="TableTextLeft"/>
              <w:rPr>
                <w:sz w:val="24"/>
                <w:szCs w:val="24"/>
              </w:rPr>
            </w:pPr>
            <w:r w:rsidRPr="00942B62">
              <w:t>Dental assistants</w:t>
            </w:r>
          </w:p>
        </w:tc>
        <w:tc>
          <w:tcPr>
            <w:tcW w:w="4320" w:type="dxa"/>
            <w:hideMark/>
          </w:tcPr>
          <w:p w14:paraId="30B07FE5" w14:textId="77777777" w:rsidR="00942B62" w:rsidRPr="00942B62" w:rsidRDefault="00942B62" w:rsidP="00910CEA">
            <w:pPr>
              <w:pStyle w:val="TableTextLeft"/>
              <w:rPr>
                <w:sz w:val="24"/>
                <w:szCs w:val="24"/>
              </w:rPr>
            </w:pPr>
            <w:r w:rsidRPr="00942B62">
              <w:t xml:space="preserve">31-9091 </w:t>
            </w:r>
          </w:p>
        </w:tc>
      </w:tr>
      <w:tr w:rsidR="00910CEA" w:rsidRPr="00942B62" w14:paraId="76850611" w14:textId="77777777" w:rsidTr="008B569C">
        <w:trPr>
          <w:trHeight w:val="20"/>
        </w:trPr>
        <w:tc>
          <w:tcPr>
            <w:tcW w:w="5040" w:type="dxa"/>
            <w:hideMark/>
          </w:tcPr>
          <w:p w14:paraId="444581F3" w14:textId="77777777" w:rsidR="00942B62" w:rsidRPr="00942B62" w:rsidRDefault="00942B62" w:rsidP="00910CEA">
            <w:pPr>
              <w:pStyle w:val="TableTextLeft"/>
              <w:rPr>
                <w:sz w:val="24"/>
                <w:szCs w:val="24"/>
              </w:rPr>
            </w:pPr>
            <w:r w:rsidRPr="00942B62">
              <w:t>Pharmacists</w:t>
            </w:r>
          </w:p>
        </w:tc>
        <w:tc>
          <w:tcPr>
            <w:tcW w:w="4320" w:type="dxa"/>
            <w:hideMark/>
          </w:tcPr>
          <w:p w14:paraId="39972577" w14:textId="77777777" w:rsidR="00942B62" w:rsidRPr="00942B62" w:rsidRDefault="00942B62" w:rsidP="00910CEA">
            <w:pPr>
              <w:pStyle w:val="TableTextLeft"/>
              <w:rPr>
                <w:sz w:val="24"/>
                <w:szCs w:val="24"/>
              </w:rPr>
            </w:pPr>
            <w:r w:rsidRPr="00942B62">
              <w:t>29-1051</w:t>
            </w:r>
          </w:p>
        </w:tc>
      </w:tr>
      <w:tr w:rsidR="00910CEA" w:rsidRPr="00942B62" w14:paraId="763D1576" w14:textId="77777777" w:rsidTr="008B569C">
        <w:trPr>
          <w:trHeight w:val="20"/>
        </w:trPr>
        <w:tc>
          <w:tcPr>
            <w:tcW w:w="5040" w:type="dxa"/>
            <w:hideMark/>
          </w:tcPr>
          <w:p w14:paraId="6846B116" w14:textId="77777777" w:rsidR="00942B62" w:rsidRPr="00942B62" w:rsidRDefault="00942B62" w:rsidP="00910CEA">
            <w:pPr>
              <w:pStyle w:val="TableTextLeft"/>
              <w:rPr>
                <w:sz w:val="24"/>
                <w:szCs w:val="24"/>
              </w:rPr>
            </w:pPr>
            <w:r w:rsidRPr="00942B62">
              <w:t>Veterinarians</w:t>
            </w:r>
          </w:p>
        </w:tc>
        <w:tc>
          <w:tcPr>
            <w:tcW w:w="4320" w:type="dxa"/>
            <w:hideMark/>
          </w:tcPr>
          <w:p w14:paraId="7B047D05" w14:textId="77777777" w:rsidR="00942B62" w:rsidRPr="00942B62" w:rsidRDefault="00942B62" w:rsidP="00910CEA">
            <w:pPr>
              <w:pStyle w:val="TableTextLeft"/>
              <w:rPr>
                <w:sz w:val="24"/>
                <w:szCs w:val="24"/>
              </w:rPr>
            </w:pPr>
            <w:r w:rsidRPr="00942B62">
              <w:t>29-1131</w:t>
            </w:r>
          </w:p>
        </w:tc>
      </w:tr>
      <w:tr w:rsidR="00910CEA" w:rsidRPr="00942B62" w14:paraId="784BDF6D" w14:textId="77777777" w:rsidTr="008B569C">
        <w:trPr>
          <w:trHeight w:val="20"/>
        </w:trPr>
        <w:tc>
          <w:tcPr>
            <w:tcW w:w="5040" w:type="dxa"/>
          </w:tcPr>
          <w:p w14:paraId="206D3865" w14:textId="77777777" w:rsidR="00942B62" w:rsidRPr="00942B62" w:rsidRDefault="00942B62" w:rsidP="00910CEA">
            <w:pPr>
              <w:pStyle w:val="TableTextLeft"/>
            </w:pPr>
            <w:r w:rsidRPr="00942B62">
              <w:t>Podiatrists</w:t>
            </w:r>
          </w:p>
        </w:tc>
        <w:tc>
          <w:tcPr>
            <w:tcW w:w="4320" w:type="dxa"/>
          </w:tcPr>
          <w:p w14:paraId="19193D28" w14:textId="77777777" w:rsidR="00942B62" w:rsidRPr="00942B62" w:rsidRDefault="00942B62" w:rsidP="00910CEA">
            <w:pPr>
              <w:pStyle w:val="TableTextLeft"/>
            </w:pPr>
            <w:r w:rsidRPr="00942B62">
              <w:t>29-1081</w:t>
            </w:r>
          </w:p>
        </w:tc>
      </w:tr>
      <w:tr w:rsidR="00910CEA" w:rsidRPr="00942B62" w14:paraId="50016E79" w14:textId="77777777" w:rsidTr="008B569C">
        <w:trPr>
          <w:trHeight w:val="20"/>
        </w:trPr>
        <w:tc>
          <w:tcPr>
            <w:tcW w:w="5040" w:type="dxa"/>
            <w:hideMark/>
          </w:tcPr>
          <w:p w14:paraId="11C745C5" w14:textId="77777777" w:rsidR="00942B62" w:rsidRPr="00942B62" w:rsidRDefault="00942B62" w:rsidP="00910CEA">
            <w:pPr>
              <w:pStyle w:val="TableTextLeft"/>
              <w:rPr>
                <w:sz w:val="24"/>
                <w:szCs w:val="24"/>
              </w:rPr>
            </w:pPr>
            <w:r w:rsidRPr="00942B62">
              <w:t>Chiropractors</w:t>
            </w:r>
          </w:p>
        </w:tc>
        <w:tc>
          <w:tcPr>
            <w:tcW w:w="4320" w:type="dxa"/>
            <w:hideMark/>
          </w:tcPr>
          <w:p w14:paraId="24CC6312" w14:textId="77777777" w:rsidR="00942B62" w:rsidRPr="00942B62" w:rsidRDefault="00942B62" w:rsidP="00910CEA">
            <w:pPr>
              <w:pStyle w:val="TableTextLeft"/>
              <w:rPr>
                <w:sz w:val="24"/>
                <w:szCs w:val="24"/>
              </w:rPr>
            </w:pPr>
            <w:r w:rsidRPr="00942B62">
              <w:t>29-1011</w:t>
            </w:r>
          </w:p>
        </w:tc>
      </w:tr>
      <w:tr w:rsidR="00910CEA" w:rsidRPr="00942B62" w14:paraId="51A02BEC" w14:textId="77777777" w:rsidTr="008B569C">
        <w:trPr>
          <w:trHeight w:val="20"/>
        </w:trPr>
        <w:tc>
          <w:tcPr>
            <w:tcW w:w="5040" w:type="dxa"/>
            <w:hideMark/>
          </w:tcPr>
          <w:p w14:paraId="61F7F5FE" w14:textId="77777777" w:rsidR="00942B62" w:rsidRPr="00942B62" w:rsidRDefault="00942B62" w:rsidP="00910CEA">
            <w:pPr>
              <w:pStyle w:val="TableTextLeft"/>
              <w:rPr>
                <w:sz w:val="24"/>
                <w:szCs w:val="24"/>
              </w:rPr>
            </w:pPr>
            <w:r w:rsidRPr="00942B62">
              <w:t>Optometrists</w:t>
            </w:r>
          </w:p>
        </w:tc>
        <w:tc>
          <w:tcPr>
            <w:tcW w:w="4320" w:type="dxa"/>
            <w:hideMark/>
          </w:tcPr>
          <w:p w14:paraId="00A4E98B" w14:textId="77777777" w:rsidR="00942B62" w:rsidRPr="00942B62" w:rsidRDefault="00942B62" w:rsidP="00910CEA">
            <w:pPr>
              <w:pStyle w:val="TableTextLeft"/>
              <w:rPr>
                <w:sz w:val="24"/>
                <w:szCs w:val="24"/>
              </w:rPr>
            </w:pPr>
            <w:r w:rsidRPr="00942B62">
              <w:t>29-1041</w:t>
            </w:r>
          </w:p>
        </w:tc>
      </w:tr>
      <w:tr w:rsidR="00910CEA" w:rsidRPr="00942B62" w14:paraId="22370DD7" w14:textId="77777777" w:rsidTr="008B569C">
        <w:trPr>
          <w:trHeight w:val="20"/>
        </w:trPr>
        <w:tc>
          <w:tcPr>
            <w:tcW w:w="5040" w:type="dxa"/>
            <w:hideMark/>
          </w:tcPr>
          <w:p w14:paraId="08C1DFF2" w14:textId="77777777" w:rsidR="00942B62" w:rsidRPr="00942B62" w:rsidRDefault="00942B62" w:rsidP="00910CEA">
            <w:pPr>
              <w:pStyle w:val="TableTextLeft"/>
              <w:rPr>
                <w:sz w:val="24"/>
                <w:szCs w:val="24"/>
              </w:rPr>
            </w:pPr>
            <w:r w:rsidRPr="00942B62">
              <w:t>Opticians, dispensing</w:t>
            </w:r>
          </w:p>
        </w:tc>
        <w:tc>
          <w:tcPr>
            <w:tcW w:w="4320" w:type="dxa"/>
            <w:hideMark/>
          </w:tcPr>
          <w:p w14:paraId="10B8F260" w14:textId="77777777" w:rsidR="00942B62" w:rsidRPr="00942B62" w:rsidRDefault="00942B62" w:rsidP="00910CEA">
            <w:pPr>
              <w:pStyle w:val="TableTextLeft"/>
              <w:rPr>
                <w:sz w:val="24"/>
                <w:szCs w:val="24"/>
              </w:rPr>
            </w:pPr>
            <w:r w:rsidRPr="00942B62">
              <w:t>29-2081</w:t>
            </w:r>
          </w:p>
        </w:tc>
      </w:tr>
      <w:tr w:rsidR="00910CEA" w:rsidRPr="00942B62" w14:paraId="4D5CF1DB" w14:textId="77777777" w:rsidTr="008B569C">
        <w:trPr>
          <w:trHeight w:val="20"/>
        </w:trPr>
        <w:tc>
          <w:tcPr>
            <w:tcW w:w="5040" w:type="dxa"/>
            <w:hideMark/>
          </w:tcPr>
          <w:p w14:paraId="351AB717" w14:textId="77777777" w:rsidR="00942B62" w:rsidRPr="00942B62" w:rsidRDefault="00942B62" w:rsidP="00910CEA">
            <w:pPr>
              <w:pStyle w:val="TableTextLeft"/>
              <w:rPr>
                <w:sz w:val="24"/>
                <w:szCs w:val="24"/>
              </w:rPr>
            </w:pPr>
            <w:r w:rsidRPr="00942B62">
              <w:t>Psychologists</w:t>
            </w:r>
          </w:p>
        </w:tc>
        <w:tc>
          <w:tcPr>
            <w:tcW w:w="4320" w:type="dxa"/>
            <w:hideMark/>
          </w:tcPr>
          <w:p w14:paraId="5CEEB9DB" w14:textId="6BD23963" w:rsidR="00942B62" w:rsidRPr="00942B62" w:rsidRDefault="00942B62" w:rsidP="00910CEA">
            <w:pPr>
              <w:pStyle w:val="TableTextLeft"/>
            </w:pPr>
            <w:r w:rsidRPr="00942B62">
              <w:t>19-3033, 19-3034, 19-303X</w:t>
            </w:r>
            <w:r w:rsidRPr="00942B62">
              <w:rPr>
                <w:rFonts w:eastAsia="Calibri"/>
              </w:rPr>
              <w:tab/>
            </w:r>
            <w:r w:rsidR="00CF38FA" w:rsidRPr="00CF38FA">
              <w:rPr>
                <w:rFonts w:eastAsia="Calibri"/>
                <w:vertAlign w:val="superscript"/>
              </w:rPr>
              <w:t>b</w:t>
            </w:r>
            <w:r w:rsidRPr="00942B62">
              <w:t xml:space="preserve"> </w:t>
            </w:r>
          </w:p>
        </w:tc>
      </w:tr>
      <w:tr w:rsidR="00910CEA" w:rsidRPr="00942B62" w14:paraId="04FBF8F0" w14:textId="77777777" w:rsidTr="008B569C">
        <w:trPr>
          <w:trHeight w:val="20"/>
        </w:trPr>
        <w:tc>
          <w:tcPr>
            <w:tcW w:w="5040" w:type="dxa"/>
          </w:tcPr>
          <w:p w14:paraId="01B73C99" w14:textId="77777777" w:rsidR="00942B62" w:rsidRPr="00942B62" w:rsidRDefault="00942B62" w:rsidP="00910CEA">
            <w:pPr>
              <w:pStyle w:val="TableTextLeft"/>
            </w:pPr>
            <w:r w:rsidRPr="00942B62">
              <w:t>Counselors</w:t>
            </w:r>
          </w:p>
        </w:tc>
        <w:tc>
          <w:tcPr>
            <w:tcW w:w="4320" w:type="dxa"/>
          </w:tcPr>
          <w:p w14:paraId="24D44CD7" w14:textId="00B430A8" w:rsidR="00942B62" w:rsidRPr="00942B62" w:rsidRDefault="00942B62" w:rsidP="00910CEA">
            <w:pPr>
              <w:pStyle w:val="TableTextLeft"/>
              <w:rPr>
                <w:rFonts w:eastAsia="Calibri"/>
              </w:rPr>
            </w:pPr>
            <w:r w:rsidRPr="00942B62">
              <w:rPr>
                <w:rFonts w:eastAsia="Calibri"/>
              </w:rPr>
              <w:t xml:space="preserve">21-1011, 21-1012, 21-1013, 21-1014, 21-1015, </w:t>
            </w:r>
            <w:r w:rsidR="00BB6D16">
              <w:rPr>
                <w:rFonts w:eastAsia="Calibri"/>
              </w:rPr>
              <w:br/>
            </w:r>
            <w:r w:rsidRPr="00942B62">
              <w:rPr>
                <w:rFonts w:eastAsia="Calibri"/>
              </w:rPr>
              <w:t>21-1019</w:t>
            </w:r>
          </w:p>
          <w:p w14:paraId="7F94A7F2" w14:textId="259BB252" w:rsidR="00942B62" w:rsidRPr="00942B62" w:rsidRDefault="00942B62" w:rsidP="00910CEA">
            <w:pPr>
              <w:pStyle w:val="TableTextLeft"/>
              <w:rPr>
                <w:rFonts w:eastAsia="Calibri"/>
              </w:rPr>
            </w:pPr>
            <w:r w:rsidRPr="00942B62">
              <w:t>where NAICS Industry Code is Medical Setting and Individual and Family Services: 6211, 6212, 62131, 62132, 6213zm, 6214, 6216, 621m, 6222, 622m, 6231, 623m, 6241</w:t>
            </w:r>
            <w:r w:rsidR="00CF38FA" w:rsidRPr="00CF38FA">
              <w:rPr>
                <w:vertAlign w:val="superscript"/>
              </w:rPr>
              <w:t>c</w:t>
            </w:r>
          </w:p>
        </w:tc>
      </w:tr>
      <w:tr w:rsidR="00910CEA" w:rsidRPr="00942B62" w14:paraId="3C2C4743" w14:textId="77777777" w:rsidTr="008B569C">
        <w:trPr>
          <w:trHeight w:val="20"/>
        </w:trPr>
        <w:tc>
          <w:tcPr>
            <w:tcW w:w="5040" w:type="dxa"/>
            <w:hideMark/>
          </w:tcPr>
          <w:p w14:paraId="5189B2C7" w14:textId="77777777" w:rsidR="00942B62" w:rsidRPr="00942B62" w:rsidRDefault="00942B62" w:rsidP="00910CEA">
            <w:pPr>
              <w:pStyle w:val="TableTextLeft"/>
              <w:rPr>
                <w:sz w:val="24"/>
                <w:szCs w:val="24"/>
              </w:rPr>
            </w:pPr>
            <w:r w:rsidRPr="00942B62">
              <w:t>Social workers</w:t>
            </w:r>
          </w:p>
        </w:tc>
        <w:tc>
          <w:tcPr>
            <w:tcW w:w="4320" w:type="dxa"/>
            <w:hideMark/>
          </w:tcPr>
          <w:p w14:paraId="2A9C60D9" w14:textId="77777777" w:rsidR="00942B62" w:rsidRPr="00942B62" w:rsidRDefault="00942B62" w:rsidP="00910CEA">
            <w:pPr>
              <w:pStyle w:val="TableTextLeft"/>
              <w:rPr>
                <w:rFonts w:eastAsia="Calibri"/>
              </w:rPr>
            </w:pPr>
            <w:r w:rsidRPr="00942B62">
              <w:rPr>
                <w:rFonts w:eastAsia="Calibri"/>
              </w:rPr>
              <w:t>21-1021, 21-1022, 21-1023, 21-1029</w:t>
            </w:r>
            <w:r w:rsidRPr="00942B62">
              <w:rPr>
                <w:rFonts w:eastAsia="Calibri"/>
              </w:rPr>
              <w:tab/>
            </w:r>
          </w:p>
          <w:p w14:paraId="3CDE6DEF" w14:textId="167F7BD2" w:rsidR="00942B62" w:rsidRPr="00942B62" w:rsidRDefault="00942B62" w:rsidP="00910CEA">
            <w:pPr>
              <w:pStyle w:val="TableTextLeft"/>
              <w:rPr>
                <w:sz w:val="24"/>
                <w:szCs w:val="24"/>
              </w:rPr>
            </w:pPr>
            <w:r w:rsidRPr="00942B62">
              <w:t>where NAICS Industry Code is Medical Setting and Individual and Family Services: 6211, 6212, 62131, 62132, 6213zm, 6214, 6216, 621m, 6222, 622m, 6231, 623m, 6241</w:t>
            </w:r>
            <w:r w:rsidR="00CF38FA" w:rsidRPr="00CF38FA">
              <w:rPr>
                <w:vertAlign w:val="superscript"/>
              </w:rPr>
              <w:t>c</w:t>
            </w:r>
          </w:p>
        </w:tc>
      </w:tr>
      <w:tr w:rsidR="00910CEA" w:rsidRPr="00942B62" w14:paraId="735467A7" w14:textId="77777777" w:rsidTr="008B569C">
        <w:trPr>
          <w:trHeight w:val="20"/>
        </w:trPr>
        <w:tc>
          <w:tcPr>
            <w:tcW w:w="5040" w:type="dxa"/>
            <w:hideMark/>
          </w:tcPr>
          <w:p w14:paraId="09B69C3A" w14:textId="77777777" w:rsidR="00942B62" w:rsidRPr="00942B62" w:rsidRDefault="00942B62" w:rsidP="00910CEA">
            <w:pPr>
              <w:pStyle w:val="TableTextLeft"/>
              <w:rPr>
                <w:sz w:val="24"/>
                <w:szCs w:val="24"/>
              </w:rPr>
            </w:pPr>
            <w:r w:rsidRPr="00942B62">
              <w:t>Physical therapists</w:t>
            </w:r>
          </w:p>
        </w:tc>
        <w:tc>
          <w:tcPr>
            <w:tcW w:w="4320" w:type="dxa"/>
            <w:hideMark/>
          </w:tcPr>
          <w:p w14:paraId="3D940A1A" w14:textId="77777777" w:rsidR="00942B62" w:rsidRPr="00942B62" w:rsidRDefault="00942B62" w:rsidP="00910CEA">
            <w:pPr>
              <w:pStyle w:val="TableTextLeft"/>
              <w:rPr>
                <w:rFonts w:eastAsia="Calibri"/>
              </w:rPr>
            </w:pPr>
            <w:r w:rsidRPr="00942B62">
              <w:t>29-1123</w:t>
            </w:r>
          </w:p>
        </w:tc>
      </w:tr>
      <w:tr w:rsidR="00910CEA" w:rsidRPr="00942B62" w14:paraId="3658AB22" w14:textId="77777777" w:rsidTr="008B569C">
        <w:trPr>
          <w:trHeight w:val="20"/>
        </w:trPr>
        <w:tc>
          <w:tcPr>
            <w:tcW w:w="5040" w:type="dxa"/>
            <w:hideMark/>
          </w:tcPr>
          <w:p w14:paraId="08195434" w14:textId="77777777" w:rsidR="00942B62" w:rsidRPr="00942B62" w:rsidRDefault="00942B62" w:rsidP="00910CEA">
            <w:pPr>
              <w:pStyle w:val="TableTextLeft"/>
              <w:rPr>
                <w:sz w:val="24"/>
                <w:szCs w:val="24"/>
              </w:rPr>
            </w:pPr>
            <w:r w:rsidRPr="00942B62">
              <w:t>Physical therapist assistants and aides</w:t>
            </w:r>
          </w:p>
        </w:tc>
        <w:tc>
          <w:tcPr>
            <w:tcW w:w="4320" w:type="dxa"/>
            <w:hideMark/>
          </w:tcPr>
          <w:p w14:paraId="4EBFFCF9" w14:textId="77777777" w:rsidR="00942B62" w:rsidRPr="00942B62" w:rsidRDefault="00942B62" w:rsidP="00910CEA">
            <w:pPr>
              <w:pStyle w:val="TableTextLeft"/>
              <w:rPr>
                <w:sz w:val="24"/>
                <w:szCs w:val="24"/>
              </w:rPr>
            </w:pPr>
            <w:r w:rsidRPr="00942B62">
              <w:t>31-2020</w:t>
            </w:r>
          </w:p>
        </w:tc>
      </w:tr>
      <w:tr w:rsidR="00910CEA" w:rsidRPr="00942B62" w14:paraId="198D7CE1" w14:textId="77777777" w:rsidTr="008B569C">
        <w:trPr>
          <w:trHeight w:val="20"/>
        </w:trPr>
        <w:tc>
          <w:tcPr>
            <w:tcW w:w="5040" w:type="dxa"/>
            <w:hideMark/>
          </w:tcPr>
          <w:p w14:paraId="02AA068E" w14:textId="77777777" w:rsidR="00942B62" w:rsidRPr="00942B62" w:rsidRDefault="00942B62" w:rsidP="00910CEA">
            <w:pPr>
              <w:pStyle w:val="TableTextLeft"/>
              <w:rPr>
                <w:sz w:val="24"/>
                <w:szCs w:val="24"/>
              </w:rPr>
            </w:pPr>
            <w:r w:rsidRPr="00942B62">
              <w:t>Occupational therapists</w:t>
            </w:r>
          </w:p>
        </w:tc>
        <w:tc>
          <w:tcPr>
            <w:tcW w:w="4320" w:type="dxa"/>
            <w:hideMark/>
          </w:tcPr>
          <w:p w14:paraId="4FCA28D6" w14:textId="77777777" w:rsidR="00942B62" w:rsidRPr="00942B62" w:rsidRDefault="00942B62" w:rsidP="00910CEA">
            <w:pPr>
              <w:pStyle w:val="TableTextLeft"/>
              <w:rPr>
                <w:sz w:val="24"/>
                <w:szCs w:val="24"/>
              </w:rPr>
            </w:pPr>
            <w:r w:rsidRPr="00942B62">
              <w:t>29-1122</w:t>
            </w:r>
          </w:p>
        </w:tc>
      </w:tr>
      <w:tr w:rsidR="00910CEA" w:rsidRPr="00942B62" w14:paraId="6F73BB16" w14:textId="77777777" w:rsidTr="008B569C">
        <w:trPr>
          <w:trHeight w:val="20"/>
        </w:trPr>
        <w:tc>
          <w:tcPr>
            <w:tcW w:w="5040" w:type="dxa"/>
            <w:hideMark/>
          </w:tcPr>
          <w:p w14:paraId="63FC73C4" w14:textId="77777777" w:rsidR="00942B62" w:rsidRPr="00942B62" w:rsidRDefault="00942B62" w:rsidP="00910CEA">
            <w:pPr>
              <w:pStyle w:val="TableTextLeft"/>
              <w:rPr>
                <w:sz w:val="24"/>
                <w:szCs w:val="24"/>
              </w:rPr>
            </w:pPr>
            <w:r w:rsidRPr="00942B62">
              <w:t>Occupational therapy assistants and aides</w:t>
            </w:r>
          </w:p>
        </w:tc>
        <w:tc>
          <w:tcPr>
            <w:tcW w:w="4320" w:type="dxa"/>
            <w:hideMark/>
          </w:tcPr>
          <w:p w14:paraId="66F21099" w14:textId="77777777" w:rsidR="00942B62" w:rsidRPr="00942B62" w:rsidRDefault="00942B62" w:rsidP="00910CEA">
            <w:pPr>
              <w:pStyle w:val="TableTextLeft"/>
              <w:rPr>
                <w:sz w:val="24"/>
                <w:szCs w:val="24"/>
              </w:rPr>
            </w:pPr>
            <w:r w:rsidRPr="00942B62">
              <w:t>31-2010</w:t>
            </w:r>
          </w:p>
        </w:tc>
      </w:tr>
      <w:tr w:rsidR="00910CEA" w:rsidRPr="00942B62" w14:paraId="51AA70F8" w14:textId="77777777" w:rsidTr="008B569C">
        <w:trPr>
          <w:trHeight w:val="20"/>
        </w:trPr>
        <w:tc>
          <w:tcPr>
            <w:tcW w:w="5040" w:type="dxa"/>
          </w:tcPr>
          <w:p w14:paraId="45DD1E59" w14:textId="77777777" w:rsidR="00942B62" w:rsidRPr="00942B62" w:rsidRDefault="00942B62" w:rsidP="00910CEA">
            <w:pPr>
              <w:pStyle w:val="TableTextLeft"/>
            </w:pPr>
            <w:r w:rsidRPr="00942B62">
              <w:t>Respiratory therapists</w:t>
            </w:r>
          </w:p>
        </w:tc>
        <w:tc>
          <w:tcPr>
            <w:tcW w:w="4320" w:type="dxa"/>
          </w:tcPr>
          <w:p w14:paraId="4EE210C7" w14:textId="77777777" w:rsidR="00942B62" w:rsidRPr="00942B62" w:rsidRDefault="00942B62" w:rsidP="00910CEA">
            <w:pPr>
              <w:pStyle w:val="TableTextLeft"/>
            </w:pPr>
            <w:r w:rsidRPr="00942B62">
              <w:t>29-1126</w:t>
            </w:r>
          </w:p>
        </w:tc>
      </w:tr>
      <w:tr w:rsidR="00910CEA" w:rsidRPr="00942B62" w14:paraId="1C178A0E" w14:textId="77777777" w:rsidTr="008B569C">
        <w:trPr>
          <w:trHeight w:val="20"/>
        </w:trPr>
        <w:tc>
          <w:tcPr>
            <w:tcW w:w="5040" w:type="dxa"/>
            <w:hideMark/>
          </w:tcPr>
          <w:p w14:paraId="12BCA94C" w14:textId="77777777" w:rsidR="00942B62" w:rsidRPr="00942B62" w:rsidRDefault="00942B62" w:rsidP="00910CEA">
            <w:pPr>
              <w:pStyle w:val="TableTextLeft"/>
              <w:rPr>
                <w:sz w:val="24"/>
                <w:szCs w:val="24"/>
              </w:rPr>
            </w:pPr>
            <w:r w:rsidRPr="00942B62">
              <w:t>Speech-language pathologists</w:t>
            </w:r>
          </w:p>
        </w:tc>
        <w:tc>
          <w:tcPr>
            <w:tcW w:w="4320" w:type="dxa"/>
            <w:hideMark/>
          </w:tcPr>
          <w:p w14:paraId="6AB77BDC" w14:textId="77777777" w:rsidR="00942B62" w:rsidRPr="00942B62" w:rsidRDefault="00942B62" w:rsidP="00910CEA">
            <w:pPr>
              <w:pStyle w:val="TableTextLeft"/>
              <w:rPr>
                <w:sz w:val="24"/>
                <w:szCs w:val="24"/>
              </w:rPr>
            </w:pPr>
            <w:r w:rsidRPr="00942B62">
              <w:t>29-1127</w:t>
            </w:r>
          </w:p>
        </w:tc>
      </w:tr>
      <w:tr w:rsidR="00910CEA" w:rsidRPr="00942B62" w14:paraId="1CEAF08E" w14:textId="77777777" w:rsidTr="008B569C">
        <w:trPr>
          <w:trHeight w:val="20"/>
        </w:trPr>
        <w:tc>
          <w:tcPr>
            <w:tcW w:w="5040" w:type="dxa"/>
            <w:hideMark/>
          </w:tcPr>
          <w:p w14:paraId="4E17FA7A" w14:textId="77777777" w:rsidR="00942B62" w:rsidRPr="00942B62" w:rsidRDefault="00942B62" w:rsidP="00910CEA">
            <w:pPr>
              <w:pStyle w:val="TableTextLeft"/>
              <w:rPr>
                <w:sz w:val="24"/>
                <w:szCs w:val="24"/>
              </w:rPr>
            </w:pPr>
            <w:r w:rsidRPr="00942B62">
              <w:t>Massage therapists</w:t>
            </w:r>
          </w:p>
        </w:tc>
        <w:tc>
          <w:tcPr>
            <w:tcW w:w="4320" w:type="dxa"/>
            <w:hideMark/>
          </w:tcPr>
          <w:p w14:paraId="08F0E76D" w14:textId="77777777" w:rsidR="00942B62" w:rsidRPr="00942B62" w:rsidRDefault="00942B62" w:rsidP="00910CEA">
            <w:pPr>
              <w:pStyle w:val="TableTextLeft"/>
              <w:rPr>
                <w:sz w:val="24"/>
                <w:szCs w:val="24"/>
              </w:rPr>
            </w:pPr>
            <w:r w:rsidRPr="00942B62">
              <w:t>31-9011</w:t>
            </w:r>
          </w:p>
        </w:tc>
      </w:tr>
      <w:tr w:rsidR="00910CEA" w:rsidRPr="00942B62" w14:paraId="6A191E97" w14:textId="77777777" w:rsidTr="008B569C">
        <w:trPr>
          <w:trHeight w:val="20"/>
        </w:trPr>
        <w:tc>
          <w:tcPr>
            <w:tcW w:w="5040" w:type="dxa"/>
            <w:hideMark/>
          </w:tcPr>
          <w:p w14:paraId="7C1B34A6" w14:textId="77777777" w:rsidR="00942B62" w:rsidRPr="00942B62" w:rsidRDefault="00942B62" w:rsidP="00910CEA">
            <w:pPr>
              <w:pStyle w:val="TableTextLeft"/>
              <w:rPr>
                <w:sz w:val="24"/>
                <w:szCs w:val="24"/>
              </w:rPr>
            </w:pPr>
            <w:r w:rsidRPr="00942B62">
              <w:t>Dietitians and nutritionists</w:t>
            </w:r>
          </w:p>
        </w:tc>
        <w:tc>
          <w:tcPr>
            <w:tcW w:w="4320" w:type="dxa"/>
            <w:hideMark/>
          </w:tcPr>
          <w:p w14:paraId="3ABFC5EE" w14:textId="77777777" w:rsidR="00942B62" w:rsidRPr="00942B62" w:rsidRDefault="00942B62" w:rsidP="00910CEA">
            <w:pPr>
              <w:pStyle w:val="TableTextLeft"/>
              <w:rPr>
                <w:sz w:val="24"/>
                <w:szCs w:val="24"/>
              </w:rPr>
            </w:pPr>
            <w:r w:rsidRPr="00942B62">
              <w:t>29-1031</w:t>
            </w:r>
          </w:p>
        </w:tc>
      </w:tr>
      <w:tr w:rsidR="00910CEA" w:rsidRPr="00942B62" w14:paraId="44BCA73F" w14:textId="77777777" w:rsidTr="008B569C">
        <w:trPr>
          <w:trHeight w:val="20"/>
        </w:trPr>
        <w:tc>
          <w:tcPr>
            <w:tcW w:w="5040" w:type="dxa"/>
            <w:hideMark/>
          </w:tcPr>
          <w:p w14:paraId="60B76C9B" w14:textId="77777777" w:rsidR="00942B62" w:rsidRPr="00942B62" w:rsidRDefault="00942B62" w:rsidP="00910CEA">
            <w:pPr>
              <w:pStyle w:val="TableTextLeft"/>
              <w:rPr>
                <w:sz w:val="24"/>
                <w:szCs w:val="24"/>
              </w:rPr>
            </w:pPr>
            <w:r w:rsidRPr="00942B62">
              <w:t>Medical and health services managers</w:t>
            </w:r>
          </w:p>
        </w:tc>
        <w:tc>
          <w:tcPr>
            <w:tcW w:w="4320" w:type="dxa"/>
            <w:hideMark/>
          </w:tcPr>
          <w:p w14:paraId="77CE69C5" w14:textId="77777777" w:rsidR="00942B62" w:rsidRPr="00942B62" w:rsidRDefault="00942B62" w:rsidP="00910CEA">
            <w:pPr>
              <w:pStyle w:val="TableTextLeft"/>
              <w:rPr>
                <w:sz w:val="24"/>
                <w:szCs w:val="24"/>
              </w:rPr>
            </w:pPr>
            <w:r w:rsidRPr="00942B62">
              <w:t>11-9111</w:t>
            </w:r>
          </w:p>
        </w:tc>
      </w:tr>
      <w:tr w:rsidR="00910CEA" w:rsidRPr="00942B62" w14:paraId="598E70C8" w14:textId="77777777" w:rsidTr="008B569C">
        <w:trPr>
          <w:trHeight w:val="20"/>
        </w:trPr>
        <w:tc>
          <w:tcPr>
            <w:tcW w:w="5040" w:type="dxa"/>
            <w:hideMark/>
          </w:tcPr>
          <w:p w14:paraId="1468FF52" w14:textId="77777777" w:rsidR="00942B62" w:rsidRPr="00942B62" w:rsidRDefault="00942B62" w:rsidP="00910CEA">
            <w:pPr>
              <w:pStyle w:val="TableTextLeft"/>
              <w:rPr>
                <w:sz w:val="24"/>
                <w:szCs w:val="24"/>
              </w:rPr>
            </w:pPr>
            <w:r w:rsidRPr="00942B62">
              <w:t>Medical secretaries</w:t>
            </w:r>
          </w:p>
        </w:tc>
        <w:tc>
          <w:tcPr>
            <w:tcW w:w="4320" w:type="dxa"/>
            <w:hideMark/>
          </w:tcPr>
          <w:p w14:paraId="1B17A1B1" w14:textId="77777777" w:rsidR="00942B62" w:rsidRPr="00942B62" w:rsidRDefault="00942B62" w:rsidP="00910CEA">
            <w:pPr>
              <w:pStyle w:val="TableTextLeft"/>
              <w:rPr>
                <w:rFonts w:eastAsia="Calibri"/>
              </w:rPr>
            </w:pPr>
            <w:r w:rsidRPr="00942B62">
              <w:rPr>
                <w:rFonts w:eastAsia="Calibri"/>
              </w:rPr>
              <w:t>43-6011, 43-6012, 43-6013, 43-6014</w:t>
            </w:r>
          </w:p>
          <w:p w14:paraId="22A97230" w14:textId="3FD9E0ED" w:rsidR="00942B62" w:rsidRPr="00942B62" w:rsidRDefault="00942B62" w:rsidP="00910CEA">
            <w:pPr>
              <w:pStyle w:val="TableTextLeft"/>
              <w:rPr>
                <w:sz w:val="24"/>
                <w:szCs w:val="24"/>
              </w:rPr>
            </w:pPr>
            <w:r w:rsidRPr="00942B62">
              <w:t>where NAICS Industry Code is Medical Setting and Individual and Family Services: 6211, 6212, 62131, 62132, 6213zm, 6214, 6216, 621m, 6222, 622m, 6231, 623m, 6241</w:t>
            </w:r>
            <w:r w:rsidR="00CF38FA" w:rsidRPr="00CF38FA">
              <w:rPr>
                <w:vertAlign w:val="superscript"/>
              </w:rPr>
              <w:t>c</w:t>
            </w:r>
          </w:p>
        </w:tc>
      </w:tr>
      <w:tr w:rsidR="00910CEA" w:rsidRPr="00942B62" w14:paraId="193731D3" w14:textId="77777777" w:rsidTr="008B569C">
        <w:trPr>
          <w:trHeight w:val="20"/>
        </w:trPr>
        <w:tc>
          <w:tcPr>
            <w:tcW w:w="5040" w:type="dxa"/>
            <w:hideMark/>
          </w:tcPr>
          <w:p w14:paraId="48897E39" w14:textId="77777777" w:rsidR="00942B62" w:rsidRPr="00942B62" w:rsidRDefault="00942B62" w:rsidP="00910CEA">
            <w:pPr>
              <w:pStyle w:val="TableTextLeft"/>
              <w:rPr>
                <w:sz w:val="24"/>
                <w:szCs w:val="24"/>
              </w:rPr>
            </w:pPr>
            <w:r w:rsidRPr="00942B62">
              <w:t>Clinical laboratory technologists and technicians</w:t>
            </w:r>
          </w:p>
        </w:tc>
        <w:tc>
          <w:tcPr>
            <w:tcW w:w="4320" w:type="dxa"/>
            <w:hideMark/>
          </w:tcPr>
          <w:p w14:paraId="5DBC3B2E" w14:textId="77777777" w:rsidR="00942B62" w:rsidRPr="00942B62" w:rsidRDefault="00942B62" w:rsidP="00910CEA">
            <w:pPr>
              <w:pStyle w:val="TableTextLeft"/>
              <w:rPr>
                <w:sz w:val="24"/>
                <w:szCs w:val="24"/>
              </w:rPr>
            </w:pPr>
            <w:r w:rsidRPr="00942B62">
              <w:t>29-2010</w:t>
            </w:r>
          </w:p>
        </w:tc>
      </w:tr>
      <w:tr w:rsidR="00910CEA" w:rsidRPr="00942B62" w14:paraId="530C2310" w14:textId="77777777" w:rsidTr="008B569C">
        <w:trPr>
          <w:trHeight w:val="20"/>
        </w:trPr>
        <w:tc>
          <w:tcPr>
            <w:tcW w:w="5040" w:type="dxa"/>
            <w:hideMark/>
          </w:tcPr>
          <w:p w14:paraId="757F2485" w14:textId="77777777" w:rsidR="00942B62" w:rsidRPr="00942B62" w:rsidRDefault="00942B62" w:rsidP="00910CEA">
            <w:pPr>
              <w:pStyle w:val="TableTextLeft"/>
              <w:rPr>
                <w:sz w:val="24"/>
                <w:szCs w:val="24"/>
              </w:rPr>
            </w:pPr>
            <w:r w:rsidRPr="00942B62">
              <w:lastRenderedPageBreak/>
              <w:t>Diagnostic-related technologists and technicians</w:t>
            </w:r>
          </w:p>
        </w:tc>
        <w:tc>
          <w:tcPr>
            <w:tcW w:w="4320" w:type="dxa"/>
            <w:hideMark/>
          </w:tcPr>
          <w:p w14:paraId="29A8FD5A" w14:textId="1054A1A4" w:rsidR="00942B62" w:rsidRPr="00942B62" w:rsidRDefault="00942B62" w:rsidP="00910CEA">
            <w:pPr>
              <w:pStyle w:val="TableTextLeft"/>
              <w:rPr>
                <w:rFonts w:eastAsia="Calibri"/>
              </w:rPr>
            </w:pPr>
            <w:r w:rsidRPr="00942B62">
              <w:rPr>
                <w:rFonts w:eastAsia="Calibri"/>
              </w:rPr>
              <w:t xml:space="preserve">29-2031, 29-2032, 29-2034, 29-2035, 29-2033, </w:t>
            </w:r>
            <w:r w:rsidR="00BB6D16">
              <w:rPr>
                <w:rFonts w:eastAsia="Calibri"/>
              </w:rPr>
              <w:br/>
            </w:r>
            <w:r w:rsidRPr="00942B62">
              <w:rPr>
                <w:rFonts w:eastAsia="Calibri"/>
              </w:rPr>
              <w:t xml:space="preserve">29-2036  </w:t>
            </w:r>
          </w:p>
        </w:tc>
      </w:tr>
      <w:tr w:rsidR="00910CEA" w:rsidRPr="00942B62" w14:paraId="6BB17439" w14:textId="77777777" w:rsidTr="008B569C">
        <w:trPr>
          <w:trHeight w:val="20"/>
        </w:trPr>
        <w:tc>
          <w:tcPr>
            <w:tcW w:w="5040" w:type="dxa"/>
            <w:hideMark/>
          </w:tcPr>
          <w:p w14:paraId="13A9ED97" w14:textId="77777777" w:rsidR="00942B62" w:rsidRPr="00942B62" w:rsidRDefault="00942B62" w:rsidP="00910CEA">
            <w:pPr>
              <w:pStyle w:val="TableTextLeft"/>
              <w:rPr>
                <w:sz w:val="24"/>
                <w:szCs w:val="24"/>
              </w:rPr>
            </w:pPr>
            <w:r w:rsidRPr="00942B62">
              <w:t>Emergency medical technicians and paramedics</w:t>
            </w:r>
          </w:p>
        </w:tc>
        <w:tc>
          <w:tcPr>
            <w:tcW w:w="4320" w:type="dxa"/>
            <w:hideMark/>
          </w:tcPr>
          <w:p w14:paraId="790C65FC" w14:textId="77777777" w:rsidR="00942B62" w:rsidRPr="00942B62" w:rsidRDefault="00942B62" w:rsidP="00910CEA">
            <w:pPr>
              <w:pStyle w:val="TableTextLeft"/>
              <w:rPr>
                <w:rFonts w:eastAsia="Calibri"/>
              </w:rPr>
            </w:pPr>
            <w:r w:rsidRPr="00942B62">
              <w:rPr>
                <w:rFonts w:eastAsia="Calibri"/>
              </w:rPr>
              <w:t>29-2042, 29-2043</w:t>
            </w:r>
            <w:r w:rsidRPr="00942B62">
              <w:rPr>
                <w:rFonts w:eastAsia="Calibri"/>
              </w:rPr>
              <w:tab/>
            </w:r>
          </w:p>
        </w:tc>
      </w:tr>
      <w:tr w:rsidR="00910CEA" w:rsidRPr="00942B62" w14:paraId="370731CD" w14:textId="77777777" w:rsidTr="008B569C">
        <w:trPr>
          <w:trHeight w:val="20"/>
        </w:trPr>
        <w:tc>
          <w:tcPr>
            <w:tcW w:w="5040" w:type="dxa"/>
            <w:hideMark/>
          </w:tcPr>
          <w:p w14:paraId="11C49C55" w14:textId="77777777" w:rsidR="00942B62" w:rsidRPr="00942B62" w:rsidRDefault="00942B62" w:rsidP="00910CEA">
            <w:pPr>
              <w:pStyle w:val="TableTextLeft"/>
              <w:rPr>
                <w:sz w:val="24"/>
                <w:szCs w:val="24"/>
              </w:rPr>
            </w:pPr>
            <w:r w:rsidRPr="00942B62">
              <w:t>Health practitioner support technologists and technicians</w:t>
            </w:r>
          </w:p>
        </w:tc>
        <w:tc>
          <w:tcPr>
            <w:tcW w:w="4320" w:type="dxa"/>
            <w:hideMark/>
          </w:tcPr>
          <w:p w14:paraId="3EAE1277" w14:textId="378C6D88" w:rsidR="00942B62" w:rsidRPr="00942B62" w:rsidRDefault="00942B62" w:rsidP="00910CEA">
            <w:pPr>
              <w:pStyle w:val="TableTextLeft"/>
              <w:rPr>
                <w:rFonts w:eastAsia="Calibri"/>
              </w:rPr>
            </w:pPr>
            <w:r w:rsidRPr="00942B62">
              <w:rPr>
                <w:rFonts w:eastAsia="Calibri"/>
              </w:rPr>
              <w:t>29-2052, 29-2053, 29-2055, 29-2056, 29-205X</w:t>
            </w:r>
            <w:r w:rsidR="0085582B" w:rsidRPr="0085582B">
              <w:rPr>
                <w:rFonts w:eastAsia="Calibri"/>
                <w:vertAlign w:val="superscript"/>
              </w:rPr>
              <w:t>d</w:t>
            </w:r>
          </w:p>
        </w:tc>
      </w:tr>
      <w:tr w:rsidR="008B569C" w:rsidRPr="00942B62" w14:paraId="2FD30549" w14:textId="77777777" w:rsidTr="008B569C">
        <w:trPr>
          <w:trHeight w:val="20"/>
        </w:trPr>
        <w:tc>
          <w:tcPr>
            <w:tcW w:w="5040" w:type="dxa"/>
            <w:hideMark/>
          </w:tcPr>
          <w:p w14:paraId="2A0E65C2" w14:textId="77777777" w:rsidR="008B569C" w:rsidRPr="00942B62" w:rsidRDefault="008B569C" w:rsidP="00910CEA">
            <w:pPr>
              <w:pStyle w:val="TableTextLeft"/>
              <w:rPr>
                <w:sz w:val="24"/>
                <w:szCs w:val="24"/>
              </w:rPr>
            </w:pPr>
            <w:r w:rsidRPr="00942B62">
              <w:t>Medical records specialists</w:t>
            </w:r>
          </w:p>
        </w:tc>
        <w:tc>
          <w:tcPr>
            <w:tcW w:w="4320" w:type="dxa"/>
            <w:hideMark/>
          </w:tcPr>
          <w:p w14:paraId="0562869E" w14:textId="77777777" w:rsidR="008B569C" w:rsidRPr="00942B62" w:rsidRDefault="008B569C" w:rsidP="00910CEA">
            <w:pPr>
              <w:pStyle w:val="TableTextLeft"/>
              <w:rPr>
                <w:rFonts w:eastAsia="Calibri"/>
              </w:rPr>
            </w:pPr>
            <w:r w:rsidRPr="00942B62">
              <w:t>29-2072</w:t>
            </w:r>
          </w:p>
        </w:tc>
      </w:tr>
      <w:tr w:rsidR="00910CEA" w:rsidRPr="00942B62" w14:paraId="0385685B" w14:textId="77777777" w:rsidTr="008B569C">
        <w:trPr>
          <w:trHeight w:val="20"/>
        </w:trPr>
        <w:tc>
          <w:tcPr>
            <w:tcW w:w="5040" w:type="dxa"/>
            <w:hideMark/>
          </w:tcPr>
          <w:p w14:paraId="1233E458" w14:textId="77777777" w:rsidR="00942B62" w:rsidRPr="00942B62" w:rsidRDefault="00942B62" w:rsidP="00910CEA">
            <w:pPr>
              <w:pStyle w:val="TableTextLeft"/>
              <w:rPr>
                <w:sz w:val="24"/>
                <w:szCs w:val="24"/>
              </w:rPr>
            </w:pPr>
            <w:r w:rsidRPr="00942B62">
              <w:t>Medical assistants</w:t>
            </w:r>
          </w:p>
        </w:tc>
        <w:tc>
          <w:tcPr>
            <w:tcW w:w="4320" w:type="dxa"/>
            <w:hideMark/>
          </w:tcPr>
          <w:p w14:paraId="6BCBC65A" w14:textId="77777777" w:rsidR="00942B62" w:rsidRPr="00942B62" w:rsidRDefault="00942B62" w:rsidP="00910CEA">
            <w:pPr>
              <w:pStyle w:val="TableTextLeft"/>
              <w:rPr>
                <w:sz w:val="24"/>
                <w:szCs w:val="24"/>
              </w:rPr>
            </w:pPr>
            <w:r w:rsidRPr="00942B62">
              <w:rPr>
                <w:rFonts w:eastAsia="Calibri"/>
              </w:rPr>
              <w:t>31-9092</w:t>
            </w:r>
          </w:p>
        </w:tc>
      </w:tr>
      <w:tr w:rsidR="00910CEA" w:rsidRPr="00942B62" w14:paraId="0501C518" w14:textId="77777777" w:rsidTr="008B569C">
        <w:trPr>
          <w:trHeight w:val="20"/>
        </w:trPr>
        <w:tc>
          <w:tcPr>
            <w:tcW w:w="5040" w:type="dxa"/>
          </w:tcPr>
          <w:p w14:paraId="30010FB3" w14:textId="77777777" w:rsidR="00942B62" w:rsidRPr="00942B62" w:rsidRDefault="00942B62" w:rsidP="00910CEA">
            <w:pPr>
              <w:pStyle w:val="TableTextLeft"/>
            </w:pPr>
            <w:r w:rsidRPr="00942B62">
              <w:t>Medical transcriptionists</w:t>
            </w:r>
          </w:p>
        </w:tc>
        <w:tc>
          <w:tcPr>
            <w:tcW w:w="4320" w:type="dxa"/>
          </w:tcPr>
          <w:p w14:paraId="33C4190D" w14:textId="77777777" w:rsidR="00942B62" w:rsidRPr="00942B62" w:rsidRDefault="00942B62" w:rsidP="00910CEA">
            <w:pPr>
              <w:pStyle w:val="TableTextLeft"/>
              <w:rPr>
                <w:rFonts w:eastAsia="Calibri"/>
              </w:rPr>
            </w:pPr>
            <w:r w:rsidRPr="00942B62">
              <w:rPr>
                <w:rFonts w:eastAsia="Calibri"/>
              </w:rPr>
              <w:t>31-9094</w:t>
            </w:r>
          </w:p>
        </w:tc>
      </w:tr>
      <w:tr w:rsidR="00910CEA" w:rsidRPr="00942B62" w14:paraId="2BD8165D" w14:textId="77777777" w:rsidTr="008B569C">
        <w:trPr>
          <w:trHeight w:val="20"/>
        </w:trPr>
        <w:tc>
          <w:tcPr>
            <w:tcW w:w="5040" w:type="dxa"/>
          </w:tcPr>
          <w:p w14:paraId="2FF2D421" w14:textId="77777777" w:rsidR="00942B62" w:rsidRPr="00942B62" w:rsidRDefault="00942B62" w:rsidP="00910CEA">
            <w:pPr>
              <w:pStyle w:val="TableTextLeft"/>
            </w:pPr>
            <w:r w:rsidRPr="00942B62">
              <w:t>Pharmacy aides</w:t>
            </w:r>
          </w:p>
        </w:tc>
        <w:tc>
          <w:tcPr>
            <w:tcW w:w="4320" w:type="dxa"/>
          </w:tcPr>
          <w:p w14:paraId="11C0C87D" w14:textId="77777777" w:rsidR="00942B62" w:rsidRPr="00942B62" w:rsidRDefault="00942B62" w:rsidP="00910CEA">
            <w:pPr>
              <w:pStyle w:val="TableTextLeft"/>
              <w:rPr>
                <w:rFonts w:eastAsia="Calibri"/>
              </w:rPr>
            </w:pPr>
            <w:r w:rsidRPr="00942B62">
              <w:rPr>
                <w:rFonts w:eastAsia="Calibri"/>
              </w:rPr>
              <w:t>31-9095</w:t>
            </w:r>
          </w:p>
        </w:tc>
      </w:tr>
      <w:tr w:rsidR="00910CEA" w:rsidRPr="00942B62" w14:paraId="6D49D49D" w14:textId="77777777" w:rsidTr="008B569C">
        <w:trPr>
          <w:trHeight w:val="20"/>
        </w:trPr>
        <w:tc>
          <w:tcPr>
            <w:tcW w:w="5040" w:type="dxa"/>
          </w:tcPr>
          <w:p w14:paraId="1BDEB50B" w14:textId="77777777" w:rsidR="00942B62" w:rsidRPr="00942B62" w:rsidRDefault="00942B62" w:rsidP="00910CEA">
            <w:pPr>
              <w:pStyle w:val="TableTextLeft"/>
            </w:pPr>
            <w:r w:rsidRPr="00942B62">
              <w:t>Veterinary assistants and laboratory animal caretakers</w:t>
            </w:r>
          </w:p>
        </w:tc>
        <w:tc>
          <w:tcPr>
            <w:tcW w:w="4320" w:type="dxa"/>
          </w:tcPr>
          <w:p w14:paraId="49D436DF" w14:textId="77777777" w:rsidR="00942B62" w:rsidRPr="00942B62" w:rsidRDefault="00942B62" w:rsidP="00910CEA">
            <w:pPr>
              <w:pStyle w:val="TableTextLeft"/>
              <w:rPr>
                <w:rFonts w:eastAsia="Calibri"/>
              </w:rPr>
            </w:pPr>
            <w:r w:rsidRPr="00942B62">
              <w:rPr>
                <w:rFonts w:eastAsia="Calibri"/>
              </w:rPr>
              <w:t>31-9096</w:t>
            </w:r>
          </w:p>
        </w:tc>
      </w:tr>
      <w:tr w:rsidR="00910CEA" w:rsidRPr="00942B62" w14:paraId="70E37354" w14:textId="77777777" w:rsidTr="008B569C">
        <w:trPr>
          <w:trHeight w:val="20"/>
        </w:trPr>
        <w:tc>
          <w:tcPr>
            <w:tcW w:w="5040" w:type="dxa"/>
          </w:tcPr>
          <w:p w14:paraId="446E6F70" w14:textId="77777777" w:rsidR="00942B62" w:rsidRPr="00942B62" w:rsidRDefault="00942B62" w:rsidP="00910CEA">
            <w:pPr>
              <w:pStyle w:val="TableTextLeft"/>
            </w:pPr>
            <w:r w:rsidRPr="00942B62">
              <w:t>Phlebotomists</w:t>
            </w:r>
          </w:p>
        </w:tc>
        <w:tc>
          <w:tcPr>
            <w:tcW w:w="4320" w:type="dxa"/>
          </w:tcPr>
          <w:p w14:paraId="5BB604CF" w14:textId="77777777" w:rsidR="00942B62" w:rsidRPr="00942B62" w:rsidRDefault="00942B62" w:rsidP="00910CEA">
            <w:pPr>
              <w:pStyle w:val="TableTextLeft"/>
              <w:rPr>
                <w:rFonts w:eastAsia="Calibri"/>
              </w:rPr>
            </w:pPr>
            <w:r w:rsidRPr="00942B62">
              <w:rPr>
                <w:rFonts w:eastAsia="Calibri"/>
              </w:rPr>
              <w:t>31-9097</w:t>
            </w:r>
          </w:p>
        </w:tc>
      </w:tr>
      <w:tr w:rsidR="00910CEA" w:rsidRPr="00942B62" w14:paraId="1A399210" w14:textId="77777777" w:rsidTr="008B569C">
        <w:trPr>
          <w:trHeight w:val="20"/>
        </w:trPr>
        <w:tc>
          <w:tcPr>
            <w:tcW w:w="5040" w:type="dxa"/>
          </w:tcPr>
          <w:p w14:paraId="60CC6090" w14:textId="77777777" w:rsidR="00942B62" w:rsidRPr="00942B62" w:rsidRDefault="00942B62" w:rsidP="00910CEA">
            <w:pPr>
              <w:pStyle w:val="TableTextLeft"/>
            </w:pPr>
            <w:r w:rsidRPr="00942B62">
              <w:t>Other healthcare support workers</w:t>
            </w:r>
          </w:p>
        </w:tc>
        <w:tc>
          <w:tcPr>
            <w:tcW w:w="4320" w:type="dxa"/>
          </w:tcPr>
          <w:p w14:paraId="1BA168AE" w14:textId="295C9CA9" w:rsidR="00942B62" w:rsidRPr="00942B62" w:rsidRDefault="00942B62" w:rsidP="00910CEA">
            <w:pPr>
              <w:pStyle w:val="TableTextLeft"/>
              <w:rPr>
                <w:rFonts w:eastAsia="Calibri"/>
              </w:rPr>
            </w:pPr>
            <w:r w:rsidRPr="00942B62">
              <w:rPr>
                <w:rFonts w:eastAsia="Calibri"/>
              </w:rPr>
              <w:t>31-909X</w:t>
            </w:r>
            <w:r w:rsidR="0085582B" w:rsidRPr="0085582B">
              <w:rPr>
                <w:rFonts w:eastAsia="Calibri"/>
                <w:vertAlign w:val="superscript"/>
              </w:rPr>
              <w:t>e</w:t>
            </w:r>
            <w:r w:rsidRPr="00942B62">
              <w:rPr>
                <w:rFonts w:eastAsia="Calibri"/>
              </w:rPr>
              <w:tab/>
            </w:r>
          </w:p>
        </w:tc>
      </w:tr>
      <w:tr w:rsidR="00910CEA" w:rsidRPr="00942B62" w14:paraId="40409E2A" w14:textId="77777777" w:rsidTr="008B569C">
        <w:trPr>
          <w:trHeight w:val="20"/>
        </w:trPr>
        <w:tc>
          <w:tcPr>
            <w:tcW w:w="5040" w:type="dxa"/>
            <w:hideMark/>
          </w:tcPr>
          <w:p w14:paraId="2DA521CB" w14:textId="77777777" w:rsidR="00942B62" w:rsidRPr="00942B62" w:rsidRDefault="00942B62" w:rsidP="00910CEA">
            <w:pPr>
              <w:pStyle w:val="TableTextLeft"/>
              <w:rPr>
                <w:sz w:val="24"/>
                <w:szCs w:val="24"/>
              </w:rPr>
            </w:pPr>
            <w:r w:rsidRPr="00942B62">
              <w:t>Personal care aides</w:t>
            </w:r>
          </w:p>
        </w:tc>
        <w:tc>
          <w:tcPr>
            <w:tcW w:w="4320" w:type="dxa"/>
            <w:hideMark/>
          </w:tcPr>
          <w:p w14:paraId="330E2224" w14:textId="77777777" w:rsidR="00942B62" w:rsidRPr="00942B62" w:rsidRDefault="00942B62" w:rsidP="00910CEA">
            <w:pPr>
              <w:pStyle w:val="TableTextLeft"/>
              <w:rPr>
                <w:rFonts w:eastAsia="Calibri"/>
              </w:rPr>
            </w:pPr>
            <w:r w:rsidRPr="00942B62">
              <w:t xml:space="preserve">31-1122 </w:t>
            </w:r>
          </w:p>
        </w:tc>
      </w:tr>
      <w:tr w:rsidR="00910CEA" w:rsidRPr="00942B62" w14:paraId="0376BE63" w14:textId="77777777" w:rsidTr="008B569C">
        <w:trPr>
          <w:trHeight w:val="20"/>
        </w:trPr>
        <w:tc>
          <w:tcPr>
            <w:tcW w:w="5040" w:type="dxa"/>
            <w:hideMark/>
          </w:tcPr>
          <w:p w14:paraId="0A0077FE" w14:textId="77777777" w:rsidR="00942B62" w:rsidRPr="00942B62" w:rsidRDefault="00942B62" w:rsidP="00910CEA">
            <w:pPr>
              <w:pStyle w:val="TableTextLeft"/>
              <w:rPr>
                <w:sz w:val="24"/>
                <w:szCs w:val="24"/>
              </w:rPr>
            </w:pPr>
            <w:r w:rsidRPr="00942B62">
              <w:t>Nursing, psychiatric, and home health aides</w:t>
            </w:r>
          </w:p>
        </w:tc>
        <w:tc>
          <w:tcPr>
            <w:tcW w:w="4320" w:type="dxa"/>
            <w:hideMark/>
          </w:tcPr>
          <w:p w14:paraId="4F0810BB" w14:textId="2120609B" w:rsidR="00942B62" w:rsidRPr="00942B62" w:rsidRDefault="00942B62" w:rsidP="00910CEA">
            <w:pPr>
              <w:pStyle w:val="TableTextLeft"/>
              <w:rPr>
                <w:sz w:val="24"/>
                <w:szCs w:val="24"/>
              </w:rPr>
            </w:pPr>
            <w:r w:rsidRPr="00942B62">
              <w:rPr>
                <w:rFonts w:eastAsia="Calibri"/>
              </w:rPr>
              <w:t>31-1121, 31-1131, 31-113X</w:t>
            </w:r>
            <w:r w:rsidR="0085582B" w:rsidRPr="0085582B">
              <w:rPr>
                <w:rFonts w:eastAsia="Calibri"/>
                <w:vertAlign w:val="superscript"/>
              </w:rPr>
              <w:t>f</w:t>
            </w:r>
          </w:p>
        </w:tc>
      </w:tr>
    </w:tbl>
    <w:p w14:paraId="0E6021BC" w14:textId="77777777" w:rsidR="00CF38FA" w:rsidRDefault="00942B62" w:rsidP="00CF38FA">
      <w:pPr>
        <w:pStyle w:val="ExhibitSource"/>
      </w:pPr>
      <w:bookmarkStart w:id="14" w:name="_Toc337468752"/>
      <w:bookmarkStart w:id="15" w:name="_Toc397089066"/>
      <w:r w:rsidRPr="00942B62">
        <w:t>Note:</w:t>
      </w:r>
      <w:r w:rsidRPr="00942B62">
        <w:rPr>
          <w:rFonts w:ascii="Calibri" w:eastAsia="Calibri" w:hAnsi="Calibri" w:cs="Calibri"/>
        </w:rPr>
        <w:tab/>
      </w:r>
      <w:r w:rsidRPr="00942B62">
        <w:t>SOC codes and labels are from the Bureau of Labor Statistics (</w:t>
      </w:r>
      <w:hyperlink r:id="rId24" w:anchor="materials" w:history="1">
        <w:r w:rsidRPr="00942B62">
          <w:rPr>
            <w:color w:val="0000FF"/>
            <w:u w:val="single"/>
          </w:rPr>
          <w:t>https://www.bls.gov/soc/2018/#materials</w:t>
        </w:r>
      </w:hyperlink>
      <w:r w:rsidRPr="00942B62">
        <w:t>) and the U.S. Census Bureau (</w:t>
      </w:r>
      <w:hyperlink r:id="rId25" w:history="1">
        <w:r w:rsidRPr="00942B62">
          <w:rPr>
            <w:color w:val="0000FF"/>
            <w:u w:val="single"/>
          </w:rPr>
          <w:t>https://www2.census.gov/programs-surveys/demo/guidance/eeo/EEO-2014-2018-Detailed-Occupations-to-PUMS-Detailed-Occupations-2.22.2021.pdf</w:t>
        </w:r>
      </w:hyperlink>
      <w:r w:rsidRPr="00942B62">
        <w:t>).</w:t>
      </w:r>
    </w:p>
    <w:p w14:paraId="3ACD4691" w14:textId="67DF0DEB" w:rsidR="00CF38FA" w:rsidRDefault="00CF38FA" w:rsidP="00CF38FA">
      <w:pPr>
        <w:pStyle w:val="ExhibitSource"/>
      </w:pPr>
      <w:r>
        <w:tab/>
        <w:t xml:space="preserve">The work settings of all </w:t>
      </w:r>
      <w:r w:rsidR="002D0149">
        <w:t>people</w:t>
      </w:r>
      <w:r>
        <w:t xml:space="preserve"> in the workforce are categorized based on the NAICS.</w:t>
      </w:r>
    </w:p>
    <w:p w14:paraId="6559B9A0" w14:textId="77777777" w:rsidR="00CF38FA" w:rsidRDefault="00CF38FA" w:rsidP="00BB6D16">
      <w:pPr>
        <w:pStyle w:val="ExhibitFootnote"/>
        <w:rPr>
          <w:rFonts w:ascii="Calibri Light" w:eastAsia="PMingLiU" w:hAnsi="Calibri Light"/>
          <w:color w:val="1F4D78"/>
          <w:szCs w:val="20"/>
        </w:rPr>
      </w:pPr>
      <w:r w:rsidRPr="006C3FA0">
        <w:rPr>
          <w:vertAlign w:val="superscript"/>
        </w:rPr>
        <w:t>a</w:t>
      </w:r>
      <w:r w:rsidRPr="006C3FA0">
        <w:t xml:space="preserve"> Includes 21-1161 (Nurse Midwives) and 29-1171 (Nurse Practitioners).</w:t>
      </w:r>
      <w:r w:rsidRPr="006C3FA0">
        <w:rPr>
          <w:rFonts w:ascii="Calibri Light" w:eastAsia="PMingLiU" w:hAnsi="Calibri Light"/>
          <w:color w:val="1F4D78"/>
          <w:szCs w:val="20"/>
        </w:rPr>
        <w:t xml:space="preserve"> </w:t>
      </w:r>
    </w:p>
    <w:p w14:paraId="326D5275" w14:textId="10E4F230" w:rsidR="00CF38FA" w:rsidRPr="006C3FA0" w:rsidRDefault="00CF38FA" w:rsidP="00BB6D16">
      <w:pPr>
        <w:pStyle w:val="ExhibitFootnote"/>
        <w:rPr>
          <w:rFonts w:ascii="Calibri Light" w:eastAsia="PMingLiU" w:hAnsi="Calibri Light"/>
          <w:color w:val="1F4D78"/>
          <w:szCs w:val="20"/>
        </w:rPr>
      </w:pPr>
      <w:r>
        <w:rPr>
          <w:vertAlign w:val="superscript"/>
        </w:rPr>
        <w:t>b</w:t>
      </w:r>
      <w:r w:rsidRPr="006C3FA0">
        <w:t xml:space="preserve"> Includes 19-3032 (Industrial-Organizational Psychologists) and 19-3039 (Psychologists, All Other).</w:t>
      </w:r>
      <w:r w:rsidRPr="006C3FA0">
        <w:rPr>
          <w:rFonts w:ascii="Calibri Light" w:eastAsia="PMingLiU" w:hAnsi="Calibri Light"/>
          <w:color w:val="1F4D78"/>
          <w:szCs w:val="20"/>
        </w:rPr>
        <w:t xml:space="preserve"> </w:t>
      </w:r>
    </w:p>
    <w:p w14:paraId="3E331973" w14:textId="0626F8CB" w:rsidR="00CF38FA" w:rsidRPr="006C3FA0" w:rsidRDefault="00CF38FA" w:rsidP="00BB6D16">
      <w:pPr>
        <w:pStyle w:val="ExhibitFootnote"/>
        <w:rPr>
          <w:rFonts w:cs="Calibri"/>
        </w:rPr>
      </w:pPr>
      <w:r>
        <w:rPr>
          <w:rFonts w:cs="Calibri"/>
          <w:vertAlign w:val="superscript"/>
        </w:rPr>
        <w:t>c</w:t>
      </w:r>
      <w:r w:rsidRPr="006C3FA0">
        <w:rPr>
          <w:rFonts w:cs="Calibri"/>
        </w:rPr>
        <w:t xml:space="preserve"> All work settings are derived from NAICS codes present in the ACS data files. which consist of either the original NAICS code or a composite or edited NAICS code (indicated by “</w:t>
      </w:r>
      <w:r w:rsidR="00F7754E">
        <w:rPr>
          <w:rFonts w:cs="Calibri"/>
        </w:rPr>
        <w:t>z</w:t>
      </w:r>
      <w:r w:rsidRPr="006C3FA0">
        <w:rPr>
          <w:rFonts w:cs="Calibri"/>
        </w:rPr>
        <w:t>”</w:t>
      </w:r>
      <w:r w:rsidR="00963639">
        <w:rPr>
          <w:rFonts w:cs="Calibri"/>
        </w:rPr>
        <w:t xml:space="preserve"> </w:t>
      </w:r>
      <w:r w:rsidR="00F7754E">
        <w:rPr>
          <w:rFonts w:cs="Calibri"/>
        </w:rPr>
        <w:t>and</w:t>
      </w:r>
      <w:r w:rsidRPr="006C3FA0">
        <w:rPr>
          <w:rFonts w:cs="Calibri"/>
        </w:rPr>
        <w:t xml:space="preserve"> “</w:t>
      </w:r>
      <w:r w:rsidR="00F7754E">
        <w:rPr>
          <w:rFonts w:cs="Calibri"/>
        </w:rPr>
        <w:t>m</w:t>
      </w:r>
      <w:r w:rsidRPr="006C3FA0">
        <w:rPr>
          <w:rFonts w:cs="Calibri"/>
        </w:rPr>
        <w:t>” suffixes).</w:t>
      </w:r>
    </w:p>
    <w:p w14:paraId="496420F3" w14:textId="77777777" w:rsidR="00CF38FA" w:rsidRPr="006C3FA0" w:rsidRDefault="00CF38FA" w:rsidP="00BB6D16">
      <w:pPr>
        <w:pStyle w:val="ExhibitFootnote"/>
        <w:rPr>
          <w:rFonts w:cs="Calibri"/>
        </w:rPr>
      </w:pPr>
      <w:r w:rsidRPr="006C3FA0">
        <w:rPr>
          <w:rFonts w:cs="Calibri"/>
          <w:vertAlign w:val="superscript"/>
        </w:rPr>
        <w:t xml:space="preserve">c </w:t>
      </w:r>
      <w:r w:rsidRPr="006C3FA0">
        <w:rPr>
          <w:rFonts w:cs="Calibri"/>
        </w:rPr>
        <w:t>Includes 29-2033 (Nuclear Medicine Technologists) and 29-2036 (Medical Dosimetrists).</w:t>
      </w:r>
    </w:p>
    <w:p w14:paraId="2150F1C1" w14:textId="77777777" w:rsidR="00CF38FA" w:rsidRDefault="00CF38FA" w:rsidP="00BB6D16">
      <w:pPr>
        <w:pStyle w:val="ExhibitFootnote"/>
        <w:rPr>
          <w:rFonts w:cs="Calibri"/>
        </w:rPr>
      </w:pPr>
      <w:r w:rsidRPr="006C3FA0">
        <w:rPr>
          <w:rFonts w:cs="Calibri"/>
          <w:vertAlign w:val="superscript"/>
        </w:rPr>
        <w:t xml:space="preserve">d </w:t>
      </w:r>
      <w:r w:rsidRPr="006C3FA0">
        <w:rPr>
          <w:rFonts w:cs="Calibri"/>
        </w:rPr>
        <w:t>Includes 20-2051 (Dietetic Technicians) and 29-2057 (Ophthalmic Medical Technicians).</w:t>
      </w:r>
    </w:p>
    <w:p w14:paraId="780353FF" w14:textId="0C98C640" w:rsidR="0085582B" w:rsidRPr="0085582B" w:rsidRDefault="0085582B" w:rsidP="00BB6D16">
      <w:pPr>
        <w:pStyle w:val="ExhibitFootnote"/>
        <w:rPr>
          <w:rFonts w:ascii="Calibri Light" w:eastAsia="PMingLiU" w:hAnsi="Calibri Light"/>
          <w:color w:val="1F4D78"/>
        </w:rPr>
      </w:pPr>
      <w:r>
        <w:rPr>
          <w:vertAlign w:val="superscript"/>
        </w:rPr>
        <w:t>e</w:t>
      </w:r>
      <w:r w:rsidRPr="006C3FA0">
        <w:t xml:space="preserve"> Includes </w:t>
      </w:r>
      <w:r w:rsidRPr="00787FE2">
        <w:t>31-9093</w:t>
      </w:r>
      <w:r w:rsidRPr="006C3FA0">
        <w:t xml:space="preserve"> (</w:t>
      </w:r>
      <w:r w:rsidRPr="00787FE2">
        <w:t>Medical Equipment Preparers</w:t>
      </w:r>
      <w:r w:rsidRPr="006C3FA0">
        <w:t xml:space="preserve">) and </w:t>
      </w:r>
      <w:r w:rsidRPr="00787FE2">
        <w:t>31-9099</w:t>
      </w:r>
      <w:r w:rsidRPr="006C3FA0">
        <w:t xml:space="preserve"> (</w:t>
      </w:r>
      <w:r w:rsidRPr="00787FE2">
        <w:t>Healthcare Support Workers, All Other</w:t>
      </w:r>
      <w:r w:rsidRPr="006C3FA0">
        <w:t>).</w:t>
      </w:r>
    </w:p>
    <w:p w14:paraId="39574D09" w14:textId="5F34D02E" w:rsidR="00CF38FA" w:rsidRPr="00787FE2" w:rsidRDefault="0085582B" w:rsidP="00BB6D16">
      <w:pPr>
        <w:pStyle w:val="ExhibitFootnote"/>
        <w:rPr>
          <w:rFonts w:cs="Calibri"/>
        </w:rPr>
      </w:pPr>
      <w:r>
        <w:rPr>
          <w:rFonts w:cs="Calibri"/>
          <w:vertAlign w:val="superscript"/>
        </w:rPr>
        <w:t>f</w:t>
      </w:r>
      <w:r w:rsidR="00CF38FA" w:rsidRPr="006C3FA0">
        <w:rPr>
          <w:rFonts w:cs="Calibri"/>
          <w:vertAlign w:val="superscript"/>
        </w:rPr>
        <w:t xml:space="preserve"> </w:t>
      </w:r>
      <w:r w:rsidR="00CF38FA" w:rsidRPr="006C3FA0">
        <w:rPr>
          <w:rFonts w:cs="Calibri"/>
        </w:rPr>
        <w:t>Includes 31-1132 (Orderlies) and 31-1133 (Psychiatric Aides).</w:t>
      </w:r>
    </w:p>
    <w:p w14:paraId="30266604" w14:textId="26BA8998" w:rsidR="00942B62" w:rsidRDefault="00942B62" w:rsidP="00910CEA">
      <w:pPr>
        <w:pStyle w:val="ExhibitFootnote"/>
      </w:pPr>
      <w:r w:rsidRPr="00942B62">
        <w:t xml:space="preserve">ACS = American Community Survey; </w:t>
      </w:r>
      <w:r w:rsidR="0085582B">
        <w:t>NAICS = North American Industry Classification</w:t>
      </w:r>
      <w:r w:rsidR="002D0149">
        <w:t xml:space="preserve"> System</w:t>
      </w:r>
      <w:r w:rsidR="0085582B">
        <w:t xml:space="preserve">; </w:t>
      </w:r>
      <w:r w:rsidRPr="00942B62">
        <w:t>SOC = Standard Occupation Classification.</w:t>
      </w:r>
    </w:p>
    <w:p w14:paraId="1FCB0E11" w14:textId="1B062116" w:rsidR="00942B62" w:rsidRPr="00942B62" w:rsidRDefault="00942B62" w:rsidP="00910CEA">
      <w:pPr>
        <w:pStyle w:val="ParagraphContinued"/>
      </w:pPr>
      <w:r w:rsidRPr="00942B62">
        <w:t xml:space="preserve">For each profession, the workforce is the people currently employed in the profession and those people whose last job was in the profession and who are still in the workforce seeking employment (for example, people who are unemployed because they were laid off). This definition of workforce was meant to include people who may have been affected by the recession that </w:t>
      </w:r>
      <w:r w:rsidRPr="00860594">
        <w:t>began in 2008. The 201</w:t>
      </w:r>
      <w:r w:rsidR="00860594" w:rsidRPr="00860594">
        <w:t>9</w:t>
      </w:r>
      <w:r w:rsidRPr="00860594">
        <w:t>–202</w:t>
      </w:r>
      <w:r w:rsidR="00860594" w:rsidRPr="00860594">
        <w:t>3</w:t>
      </w:r>
      <w:r w:rsidRPr="00860594">
        <w:t xml:space="preserve"> ACS file included a variable that distinguishes nonworking people in the workforce from those no longer in the workforce. State workforce estimates are based on the reported location for place</w:t>
      </w:r>
      <w:r w:rsidRPr="00942B62">
        <w:t xml:space="preserve"> of work; when place of work is not reported, state of residence is used.</w:t>
      </w:r>
    </w:p>
    <w:p w14:paraId="08DB6AA8" w14:textId="77777777" w:rsidR="00942B62" w:rsidRPr="00942B62" w:rsidRDefault="00942B62" w:rsidP="0079656A">
      <w:pPr>
        <w:pStyle w:val="H2-Num"/>
        <w:rPr>
          <w:rFonts w:eastAsia="Times New Roman"/>
        </w:rPr>
      </w:pPr>
      <w:bookmarkStart w:id="16" w:name="_Toc200006376"/>
      <w:bookmarkStart w:id="17" w:name="_Toc206625471"/>
      <w:r w:rsidRPr="00942B62">
        <w:rPr>
          <w:rFonts w:eastAsia="Times New Roman"/>
        </w:rPr>
        <w:lastRenderedPageBreak/>
        <w:t>Health professions characteristics</w:t>
      </w:r>
      <w:bookmarkEnd w:id="16"/>
      <w:bookmarkEnd w:id="17"/>
    </w:p>
    <w:p w14:paraId="64976A86" w14:textId="77777777" w:rsidR="00942B62" w:rsidRPr="00942B62" w:rsidRDefault="00942B62" w:rsidP="0079656A">
      <w:pPr>
        <w:pStyle w:val="ParagraphContinued"/>
        <w:keepNext/>
        <w:keepLines/>
      </w:pPr>
      <w:r w:rsidRPr="00942B62">
        <w:t xml:space="preserve">In addition to the total number of health professions by occupational category, the AHRF provides breakdowns by race and ethnicity, age group, sex, and workforce setting.  </w:t>
      </w:r>
    </w:p>
    <w:p w14:paraId="34D7213F" w14:textId="1B571A31" w:rsidR="00942B62" w:rsidRPr="00942B62" w:rsidRDefault="00942B62" w:rsidP="00910CEA">
      <w:pPr>
        <w:pStyle w:val="ListBullet"/>
        <w:tabs>
          <w:tab w:val="clear" w:pos="180"/>
        </w:tabs>
        <w:rPr>
          <w:snapToGrid w:val="0"/>
        </w:rPr>
      </w:pPr>
      <w:r w:rsidRPr="00942B62">
        <w:rPr>
          <w:snapToGrid w:val="0"/>
        </w:rPr>
        <w:t>The race and ethnicity categories reported are White (Non-Hispanic), Black/African American (Non-Hispanic), Hispanic, Asian (Non-Hispanic), Native Hawaiian/Pacific Islander (Non-Hispanic), American Indian/Alaska Native (Non-Hispanic), and Multiple/Other Race (Non-Hispanic).</w:t>
      </w:r>
      <w:r w:rsidRPr="00942B62">
        <w:rPr>
          <w:snapToGrid w:val="0"/>
          <w:vertAlign w:val="superscript"/>
        </w:rPr>
        <w:footnoteReference w:id="4"/>
      </w:r>
      <w:r w:rsidRPr="00942B62">
        <w:rPr>
          <w:snapToGrid w:val="0"/>
        </w:rPr>
        <w:t xml:space="preserve">   </w:t>
      </w:r>
    </w:p>
    <w:p w14:paraId="2F080D51" w14:textId="39D4F417" w:rsidR="00942B62" w:rsidRDefault="00942B62" w:rsidP="00910CEA">
      <w:pPr>
        <w:pStyle w:val="ListBullet"/>
        <w:tabs>
          <w:tab w:val="clear" w:pos="180"/>
        </w:tabs>
        <w:rPr>
          <w:snapToGrid w:val="0"/>
        </w:rPr>
      </w:pPr>
      <w:r w:rsidRPr="00942B62">
        <w:rPr>
          <w:snapToGrid w:val="0"/>
        </w:rPr>
        <w:t xml:space="preserve">Age groups reported are </w:t>
      </w:r>
      <w:r w:rsidR="00B7488C">
        <w:rPr>
          <w:snapToGrid w:val="0"/>
        </w:rPr>
        <w:t>younger</w:t>
      </w:r>
      <w:r w:rsidR="00B7488C" w:rsidRPr="00942B62">
        <w:rPr>
          <w:snapToGrid w:val="0"/>
        </w:rPr>
        <w:t xml:space="preserve"> </w:t>
      </w:r>
      <w:r w:rsidRPr="00942B62">
        <w:rPr>
          <w:snapToGrid w:val="0"/>
        </w:rPr>
        <w:t xml:space="preserve">than 30 years old, 30–39 years old, 40–49 years old, 50–59 years old, and 60 years and older. </w:t>
      </w:r>
    </w:p>
    <w:p w14:paraId="45E03C2A" w14:textId="66806A36" w:rsidR="00725D00" w:rsidRPr="00725D00" w:rsidRDefault="00725D00" w:rsidP="00725D00">
      <w:pPr>
        <w:pStyle w:val="ListBullet"/>
        <w:tabs>
          <w:tab w:val="clear" w:pos="180"/>
        </w:tabs>
        <w:rPr>
          <w:snapToGrid w:val="0"/>
        </w:rPr>
      </w:pPr>
      <w:r>
        <w:rPr>
          <w:snapToGrid w:val="0"/>
        </w:rPr>
        <w:t>Sex is defined as male and female.</w:t>
      </w:r>
    </w:p>
    <w:p w14:paraId="35DB9778" w14:textId="4517DA1B" w:rsidR="00942B62" w:rsidRPr="00942B62" w:rsidRDefault="00942B62" w:rsidP="00910CEA">
      <w:pPr>
        <w:pStyle w:val="ListBullet"/>
        <w:tabs>
          <w:tab w:val="clear" w:pos="180"/>
        </w:tabs>
        <w:rPr>
          <w:rFonts w:eastAsia="Calibri"/>
          <w:szCs w:val="24"/>
        </w:rPr>
      </w:pPr>
      <w:r w:rsidRPr="00942B62">
        <w:rPr>
          <w:rFonts w:eastAsia="Calibri"/>
          <w:szCs w:val="24"/>
        </w:rPr>
        <w:t>Workforce settings are reported for each profession, as applicable. The number of settings reported varies by profession.</w:t>
      </w:r>
    </w:p>
    <w:p w14:paraId="1863748D" w14:textId="77777777" w:rsidR="00942B62" w:rsidRPr="00942B62" w:rsidRDefault="00942B62" w:rsidP="00910CEA">
      <w:pPr>
        <w:pStyle w:val="ParagraphContinued"/>
      </w:pPr>
      <w:r w:rsidRPr="00942B62">
        <w:t xml:space="preserve">The U.S. population estimates of the age groups, the race and ethnicity, and the sex distributions came </w:t>
      </w:r>
      <w:r w:rsidRPr="00860594">
        <w:t xml:space="preserve">from 2019–2023 ACS for the population age 16 or older to represent the working age population. The population estimates from the 2019–2023 ACS, in particular, represent fundamentally the average annual population </w:t>
      </w:r>
      <w:r w:rsidRPr="00860594">
        <w:rPr>
          <w:color w:val="000000"/>
        </w:rPr>
        <w:t xml:space="preserve">distributions for the five-year period 2019 to 2023—a property consistent with the estimates for </w:t>
      </w:r>
      <w:r w:rsidRPr="00860594">
        <w:t>each profession based upon the 2019–2023 ACS.</w:t>
      </w:r>
      <w:r w:rsidRPr="00942B62">
        <w:t xml:space="preserve">  </w:t>
      </w:r>
    </w:p>
    <w:p w14:paraId="1EE24BD1" w14:textId="77777777" w:rsidR="00942B62" w:rsidRPr="00942B62" w:rsidRDefault="00942B62" w:rsidP="00910CEA">
      <w:pPr>
        <w:pStyle w:val="H2-Num"/>
        <w:rPr>
          <w:rFonts w:eastAsia="Times New Roman"/>
        </w:rPr>
      </w:pPr>
      <w:bookmarkStart w:id="18" w:name="_Toc200006377"/>
      <w:bookmarkStart w:id="19" w:name="_Toc206625472"/>
      <w:r w:rsidRPr="00942B62">
        <w:rPr>
          <w:rFonts w:eastAsia="Times New Roman"/>
        </w:rPr>
        <w:t>Data suppression</w:t>
      </w:r>
      <w:bookmarkEnd w:id="18"/>
      <w:bookmarkEnd w:id="19"/>
    </w:p>
    <w:p w14:paraId="6A835316" w14:textId="77777777" w:rsidR="00942B62" w:rsidRPr="00942B62" w:rsidRDefault="00942B62" w:rsidP="00910CEA">
      <w:pPr>
        <w:pStyle w:val="ParagraphContinued"/>
      </w:pPr>
      <w:r w:rsidRPr="00942B62">
        <w:t>Data in the AHRF are suppressed for any value in which the percentage relative standard error is greater than 30 percent. In addition, work settings for a given profession for which there were fewer than 10 states reported and for which the national total for that setting in that profession represented less than 3 percent of the total for that profession are not included. If there are data for a setting-profession combination in 10 or more states—or if there are data for a setting-profession combination in 9 or fewer states but this represented 3 percent or more of the national total for the profession across all settings—then the data for that setting is reported in the AHRF.</w:t>
      </w:r>
    </w:p>
    <w:bookmarkEnd w:id="14"/>
    <w:bookmarkEnd w:id="15"/>
    <w:p w14:paraId="7648F213" w14:textId="77777777" w:rsidR="00C01E36" w:rsidRDefault="00C01E36">
      <w:pPr>
        <w:spacing w:after="160" w:line="259" w:lineRule="auto"/>
        <w:rPr>
          <w:rFonts w:asciiTheme="majorHAnsi" w:eastAsia="Times New Roman" w:hAnsiTheme="majorHAnsi" w:cstheme="majorBidi"/>
          <w:snapToGrid w:val="0"/>
          <w:color w:val="046B5C" w:themeColor="text2"/>
          <w:sz w:val="30"/>
          <w:szCs w:val="32"/>
        </w:rPr>
      </w:pPr>
      <w:r>
        <w:rPr>
          <w:rFonts w:eastAsia="Times New Roman"/>
          <w:snapToGrid w:val="0"/>
        </w:rPr>
        <w:br w:type="page"/>
      </w:r>
    </w:p>
    <w:p w14:paraId="61897C1C" w14:textId="3F17273C" w:rsidR="00942B62" w:rsidRPr="00942B62" w:rsidRDefault="00942B62" w:rsidP="00910CEA">
      <w:pPr>
        <w:pStyle w:val="H1-Num"/>
        <w:rPr>
          <w:rFonts w:eastAsia="Times New Roman"/>
          <w:snapToGrid w:val="0"/>
        </w:rPr>
      </w:pPr>
      <w:bookmarkStart w:id="20" w:name="_Toc200006378"/>
      <w:bookmarkStart w:id="21" w:name="_Toc206625473"/>
      <w:bookmarkStart w:id="22" w:name="_Hlk202188285"/>
      <w:r w:rsidRPr="00942B62">
        <w:rPr>
          <w:rFonts w:eastAsia="Times New Roman"/>
          <w:snapToGrid w:val="0"/>
        </w:rPr>
        <w:lastRenderedPageBreak/>
        <w:t>BLS OEWS</w:t>
      </w:r>
      <w:bookmarkEnd w:id="20"/>
      <w:bookmarkEnd w:id="21"/>
      <w:r w:rsidRPr="00942B62">
        <w:rPr>
          <w:rFonts w:eastAsia="Times New Roman"/>
          <w:snapToGrid w:val="0"/>
        </w:rPr>
        <w:t xml:space="preserve"> </w:t>
      </w:r>
    </w:p>
    <w:p w14:paraId="139E8495" w14:textId="77777777" w:rsidR="00942B62" w:rsidRPr="00942B62" w:rsidRDefault="00942B62" w:rsidP="00910CEA">
      <w:pPr>
        <w:pStyle w:val="H2-Num"/>
        <w:rPr>
          <w:rFonts w:eastAsia="Times New Roman"/>
        </w:rPr>
      </w:pPr>
      <w:bookmarkStart w:id="23" w:name="_Toc200006379"/>
      <w:bookmarkStart w:id="24" w:name="_Toc206625474"/>
      <w:r w:rsidRPr="00942B62">
        <w:rPr>
          <w:rFonts w:eastAsia="Times New Roman"/>
        </w:rPr>
        <w:t>Data</w:t>
      </w:r>
      <w:bookmarkEnd w:id="23"/>
      <w:bookmarkEnd w:id="24"/>
    </w:p>
    <w:p w14:paraId="4350F7DC" w14:textId="6271E0F9" w:rsidR="00942B62" w:rsidRPr="00942B62" w:rsidRDefault="00942B62" w:rsidP="00910CEA">
      <w:pPr>
        <w:pStyle w:val="ParagraphContinued"/>
      </w:pPr>
      <w:r w:rsidRPr="00942B62">
        <w:t xml:space="preserve">The BLS provides many estimates and projections of wages and employment as well as detailed information about </w:t>
      </w:r>
      <w:r w:rsidRPr="00143E0C">
        <w:t xml:space="preserve">different professions. </w:t>
      </w:r>
      <w:bookmarkStart w:id="25" w:name="_Hlk202017495"/>
      <w:r w:rsidRPr="00143E0C">
        <w:t xml:space="preserve">Health occupations data included on the </w:t>
      </w:r>
      <w:r w:rsidR="00DC34C9" w:rsidRPr="00143E0C">
        <w:t>2024</w:t>
      </w:r>
      <w:r w:rsidR="00B7488C">
        <w:t>–</w:t>
      </w:r>
      <w:r w:rsidR="00DC34C9" w:rsidRPr="00143E0C">
        <w:t>2025</w:t>
      </w:r>
      <w:r w:rsidRPr="00143E0C">
        <w:t xml:space="preserve"> AHRF are from the BLS May 202</w:t>
      </w:r>
      <w:r w:rsidR="00143E0C">
        <w:t>4</w:t>
      </w:r>
      <w:r w:rsidRPr="00143E0C">
        <w:t xml:space="preserve"> OEWS file,</w:t>
      </w:r>
      <w:r w:rsidRPr="00143E0C">
        <w:rPr>
          <w:vertAlign w:val="superscript"/>
        </w:rPr>
        <w:footnoteReference w:id="5"/>
      </w:r>
      <w:r w:rsidRPr="00143E0C">
        <w:t xml:space="preserve"> which was released on </w:t>
      </w:r>
      <w:r w:rsidR="00143E0C" w:rsidRPr="00143E0C">
        <w:t>May 2</w:t>
      </w:r>
      <w:r w:rsidRPr="00143E0C">
        <w:t>, 2024.</w:t>
      </w:r>
      <w:r w:rsidRPr="00942B62">
        <w:t xml:space="preserve"> </w:t>
      </w:r>
      <w:bookmarkEnd w:id="25"/>
      <w:r w:rsidR="00B7488C">
        <w:t>Because of</w:t>
      </w:r>
      <w:r w:rsidR="009652CF" w:rsidRPr="009652CF">
        <w:t xml:space="preserve"> data quality issues related to Colorado’s unemployment insurance system, the May 2024 OEWS release does not include employment and wage data for Colorado.</w:t>
      </w:r>
      <w:r w:rsidR="009652CF">
        <w:rPr>
          <w:rStyle w:val="FootnoteReference"/>
        </w:rPr>
        <w:footnoteReference w:id="6"/>
      </w:r>
      <w:r w:rsidR="009652CF" w:rsidRPr="009652CF">
        <w:t xml:space="preserve"> As a result, all Colorado observations in this the 2024</w:t>
      </w:r>
      <w:r w:rsidR="00B7488C">
        <w:t>–</w:t>
      </w:r>
      <w:r w:rsidR="009652CF" w:rsidRPr="009652CF">
        <w:t>2025 AHRF will have missing values for OEWS-derived variables.</w:t>
      </w:r>
    </w:p>
    <w:bookmarkEnd w:id="22"/>
    <w:p w14:paraId="300FDA0B" w14:textId="77777777" w:rsidR="00942B62" w:rsidRPr="00942B62" w:rsidRDefault="00942B62" w:rsidP="00910CEA">
      <w:pPr>
        <w:pStyle w:val="Paragraph"/>
      </w:pPr>
      <w:r w:rsidRPr="00942B62">
        <w:t xml:space="preserve">The OEWS collects wage and employment data from all U.S. employers on a three-year cycle (on a rotating panel of roughly 200,000 each six months). The OEWS does not collect data from self-employed people.   </w:t>
      </w:r>
    </w:p>
    <w:p w14:paraId="282304CB" w14:textId="77777777" w:rsidR="00942B62" w:rsidRPr="00942B62" w:rsidRDefault="00942B62" w:rsidP="00910CEA">
      <w:pPr>
        <w:pStyle w:val="H2-Num"/>
        <w:rPr>
          <w:rFonts w:eastAsia="Times New Roman"/>
        </w:rPr>
      </w:pPr>
      <w:bookmarkStart w:id="26" w:name="_Toc200006380"/>
      <w:bookmarkStart w:id="27" w:name="_Toc206625475"/>
      <w:r w:rsidRPr="00942B62">
        <w:rPr>
          <w:rFonts w:eastAsia="Times New Roman"/>
        </w:rPr>
        <w:t>Health professions</w:t>
      </w:r>
      <w:bookmarkEnd w:id="26"/>
      <w:bookmarkEnd w:id="27"/>
    </w:p>
    <w:p w14:paraId="627BA640" w14:textId="77777777" w:rsidR="00942B62" w:rsidRPr="00942B62" w:rsidRDefault="00942B62" w:rsidP="00910CEA">
      <w:pPr>
        <w:pStyle w:val="ParagraphContinued"/>
      </w:pPr>
      <w:r w:rsidRPr="00942B62">
        <w:t>Starting with the May 2019 estimates, the OEWS program began implementing the 2018 SOC system. Each set of OEWS estimates is calculated from six panels of survey data collected over three years. Because the May 2019 and May 2020 estimates are based on a combination of survey data collected using the 2010 SOC and survey data collected using the 2018 SOC, these estimates use a hybrid of the two classification systems that contains some combinations of occupations that are not found in either the 2010 or the 2018 SOC. The May 2021 estimates, published in spring 2022, are the first OEWS estimates based entirely on survey data collected using the 2018 SOC.</w:t>
      </w:r>
    </w:p>
    <w:p w14:paraId="42F049DB" w14:textId="77777777" w:rsidR="00942B62" w:rsidRPr="00942B62" w:rsidRDefault="00942B62" w:rsidP="00910CEA">
      <w:pPr>
        <w:pStyle w:val="Paragraph"/>
      </w:pPr>
      <w:r w:rsidRPr="00942B62">
        <w:t xml:space="preserve">In addition, the OEWS program has replaced some 2018 SOC detailed occupations with SOC broad occupations or OEWS-specific aggregations. These include the following: </w:t>
      </w:r>
    </w:p>
    <w:p w14:paraId="2EA91EF6" w14:textId="77777777" w:rsidR="00942B62" w:rsidRPr="00942B62" w:rsidRDefault="00942B62" w:rsidP="00910CEA">
      <w:pPr>
        <w:pStyle w:val="ListBullet"/>
        <w:tabs>
          <w:tab w:val="clear" w:pos="180"/>
        </w:tabs>
        <w:rPr>
          <w:snapToGrid w:val="0"/>
        </w:rPr>
      </w:pPr>
      <w:r w:rsidRPr="00942B62">
        <w:rPr>
          <w:snapToGrid w:val="0"/>
        </w:rPr>
        <w:t xml:space="preserve">Home health aides and personal care aides, for which OEWS publishes only the 2018 SOC broad occupation home health and personal care aides (SOC 31-1120). These were previously reported separately as personal care aides (2010 SOC 39-9021) and home health aides (2010 SOC 31-1011). </w:t>
      </w:r>
    </w:p>
    <w:p w14:paraId="38B6600B" w14:textId="77777777" w:rsidR="00942B62" w:rsidRPr="00942B62" w:rsidRDefault="00942B62" w:rsidP="00910CEA">
      <w:pPr>
        <w:pStyle w:val="ListBullet"/>
        <w:tabs>
          <w:tab w:val="clear" w:pos="180"/>
        </w:tabs>
        <w:rPr>
          <w:snapToGrid w:val="0"/>
        </w:rPr>
      </w:pPr>
      <w:r w:rsidRPr="00942B62">
        <w:rPr>
          <w:snapToGrid w:val="0"/>
        </w:rPr>
        <w:t>Respiratory therapy technicians (2010 SOC 29-2054) and medical records and health information technicians</w:t>
      </w:r>
      <w:r w:rsidRPr="00942B62">
        <w:rPr>
          <w:snapToGrid w:val="0"/>
          <w:sz w:val="16"/>
          <w:szCs w:val="16"/>
        </w:rPr>
        <w:t xml:space="preserve"> </w:t>
      </w:r>
      <w:r w:rsidRPr="00942B62">
        <w:rPr>
          <w:snapToGrid w:val="0"/>
        </w:rPr>
        <w:t xml:space="preserve">(2010 SOC 29-2071) are not on the OEWS file starting with the May 2019 edition. </w:t>
      </w:r>
    </w:p>
    <w:p w14:paraId="63F773EB" w14:textId="77777777" w:rsidR="00942B62" w:rsidRPr="00942B62" w:rsidRDefault="00942B62" w:rsidP="00910CEA">
      <w:pPr>
        <w:pStyle w:val="ListBullet"/>
        <w:tabs>
          <w:tab w:val="clear" w:pos="180"/>
        </w:tabs>
        <w:rPr>
          <w:snapToGrid w:val="0"/>
        </w:rPr>
      </w:pPr>
      <w:r w:rsidRPr="00942B62">
        <w:rPr>
          <w:snapToGrid w:val="0"/>
        </w:rPr>
        <w:t xml:space="preserve">Starting with May 2021, OEWS presents estimates for two occupations in more detail. Clinical, counseling, and school psychologists (SOC 19-3031) is split into clinical and counseling psychologists (SOC 19-3033) and school psychologists (SOC 19-3034). Emergency medical technicians and paramedics (SOC 29-2040) is split into emergency medical technicians (SOC 29-2042) and paramedics (SOC 29-2043). </w:t>
      </w:r>
    </w:p>
    <w:p w14:paraId="1BDC17C7" w14:textId="77777777" w:rsidR="00942B62" w:rsidRPr="00942B62" w:rsidRDefault="00942B62" w:rsidP="0079656A">
      <w:pPr>
        <w:pStyle w:val="ListBullet"/>
        <w:keepNext/>
        <w:keepLines/>
        <w:tabs>
          <w:tab w:val="clear" w:pos="180"/>
        </w:tabs>
        <w:rPr>
          <w:snapToGrid w:val="0"/>
        </w:rPr>
      </w:pPr>
      <w:r w:rsidRPr="00942B62">
        <w:rPr>
          <w:snapToGrid w:val="0"/>
        </w:rPr>
        <w:lastRenderedPageBreak/>
        <w:t xml:space="preserve">Starting with May 2021, the data set includes estimates for several new occupations: nurse anesthetists (SOC 29-1151), nurse practitioners (SOC 29-1171), nurse midwives (SOC 29-1161), podiatrists (SOC 29-1081), occupational therapy assistants (SOC 31-2011), occupational therapy aides (SOC 31-2012), medical equipment preparers (SOC 31-9093), medical transcriptionists (SOC 31-9094), veterinary assistants and laboratory animal caretakers (SOC 31-9096), phlebotomists (SOC 31-9097), and healthcare support workers, all other (SOC 31-9099). </w:t>
      </w:r>
    </w:p>
    <w:p w14:paraId="520C35BE" w14:textId="77777777" w:rsidR="00942B62" w:rsidRPr="00942B62" w:rsidRDefault="00942B62" w:rsidP="00910CEA">
      <w:pPr>
        <w:pStyle w:val="ListBullet"/>
        <w:tabs>
          <w:tab w:val="clear" w:pos="180"/>
        </w:tabs>
        <w:rPr>
          <w:snapToGrid w:val="0"/>
        </w:rPr>
      </w:pPr>
      <w:r w:rsidRPr="00942B62">
        <w:rPr>
          <w:snapToGrid w:val="0"/>
        </w:rPr>
        <w:t>Starting with May 2022, the data set includes estimates for medical records specialists (SOC 29-2072).</w:t>
      </w:r>
    </w:p>
    <w:p w14:paraId="6C806826" w14:textId="6F657C36" w:rsidR="00942B62" w:rsidRPr="00942B62" w:rsidRDefault="00942B62" w:rsidP="00C01E36">
      <w:pPr>
        <w:pStyle w:val="ParagraphContinued"/>
        <w:rPr>
          <w:b/>
          <w:bCs/>
          <w:sz w:val="16"/>
          <w:szCs w:val="16"/>
        </w:rPr>
      </w:pPr>
      <w:r w:rsidRPr="00942B62">
        <w:t xml:space="preserve">Table 2 shows the OEWS health professions and associated SOC codes included on the </w:t>
      </w:r>
      <w:r w:rsidR="00DA7EBB">
        <w:t>2024-2025</w:t>
      </w:r>
      <w:r w:rsidRPr="00942B62">
        <w:t xml:space="preserve"> AHRF.</w:t>
      </w:r>
    </w:p>
    <w:p w14:paraId="4BE35BA6" w14:textId="54F27602" w:rsidR="00942B62" w:rsidRDefault="00942B62" w:rsidP="00BB6D16">
      <w:pPr>
        <w:pStyle w:val="TableTitle"/>
      </w:pPr>
      <w:bookmarkStart w:id="28" w:name="_Toc206625481"/>
      <w:r w:rsidRPr="00BB6D16">
        <w:rPr>
          <w:b/>
          <w:bCs/>
        </w:rPr>
        <w:t xml:space="preserve">Table 2. </w:t>
      </w:r>
      <w:r w:rsidRPr="00BB6D16">
        <w:t>Health professions and associated SOC codes from the OEWS</w:t>
      </w:r>
      <w:bookmarkEnd w:id="28"/>
    </w:p>
    <w:tbl>
      <w:tblPr>
        <w:tblStyle w:val="BaseTable"/>
        <w:tblW w:w="5000" w:type="pct"/>
        <w:tblLook w:val="04A0" w:firstRow="1" w:lastRow="0" w:firstColumn="1" w:lastColumn="0" w:noHBand="0" w:noVBand="1"/>
      </w:tblPr>
      <w:tblGrid>
        <w:gridCol w:w="5040"/>
        <w:gridCol w:w="4320"/>
      </w:tblGrid>
      <w:tr w:rsidR="00BB6D16" w:rsidRPr="00942B62" w14:paraId="4A965D46" w14:textId="77777777" w:rsidTr="00756ABB">
        <w:trPr>
          <w:cnfStyle w:val="100000000000" w:firstRow="1" w:lastRow="0" w:firstColumn="0" w:lastColumn="0" w:oddVBand="0" w:evenVBand="0" w:oddHBand="0" w:evenHBand="0" w:firstRowFirstColumn="0" w:firstRowLastColumn="0" w:lastRowFirstColumn="0" w:lastRowLastColumn="0"/>
          <w:trHeight w:val="120"/>
          <w:tblHeader/>
        </w:trPr>
        <w:tc>
          <w:tcPr>
            <w:tcW w:w="5040" w:type="dxa"/>
            <w:hideMark/>
          </w:tcPr>
          <w:p w14:paraId="28862543" w14:textId="77777777" w:rsidR="00BB6D16" w:rsidRPr="00942B62" w:rsidRDefault="00BB6D16" w:rsidP="00756ABB">
            <w:pPr>
              <w:pStyle w:val="TableHeaderLeft"/>
            </w:pPr>
            <w:r w:rsidRPr="00942B62">
              <w:t>Profession</w:t>
            </w:r>
          </w:p>
        </w:tc>
        <w:tc>
          <w:tcPr>
            <w:tcW w:w="4320" w:type="dxa"/>
            <w:hideMark/>
          </w:tcPr>
          <w:p w14:paraId="3D503F3A" w14:textId="77777777" w:rsidR="00BB6D16" w:rsidRPr="00942B62" w:rsidRDefault="00BB6D16" w:rsidP="00756ABB">
            <w:pPr>
              <w:pStyle w:val="TableHeaderCenter"/>
            </w:pPr>
            <w:r w:rsidRPr="00942B62">
              <w:t>SOC code</w:t>
            </w:r>
          </w:p>
        </w:tc>
      </w:tr>
      <w:tr w:rsidR="00BB6D16" w:rsidRPr="00942B62" w14:paraId="77D8DC22" w14:textId="77777777" w:rsidTr="00756ABB">
        <w:trPr>
          <w:trHeight w:val="1010"/>
        </w:trPr>
        <w:tc>
          <w:tcPr>
            <w:tcW w:w="5040" w:type="dxa"/>
            <w:hideMark/>
          </w:tcPr>
          <w:p w14:paraId="05853208" w14:textId="77777777" w:rsidR="00BB6D16" w:rsidRPr="00942B62" w:rsidRDefault="00BB6D16" w:rsidP="00756ABB">
            <w:pPr>
              <w:pStyle w:val="TableTextLeft"/>
            </w:pPr>
            <w:r w:rsidRPr="00942B62">
              <w:t>Physicians</w:t>
            </w:r>
          </w:p>
        </w:tc>
        <w:tc>
          <w:tcPr>
            <w:tcW w:w="4320" w:type="dxa"/>
            <w:hideMark/>
          </w:tcPr>
          <w:p w14:paraId="61DD0A16" w14:textId="77777777" w:rsidR="00BB6D16" w:rsidRPr="00942B62" w:rsidRDefault="00BB6D16" w:rsidP="00756ABB">
            <w:pPr>
              <w:pStyle w:val="TableTextLeft"/>
            </w:pPr>
            <w:r w:rsidRPr="00942B62">
              <w:t>Sum of SOC codes 29-1211, 29-1215, 29-1216, 29-1218, 29-1221, 29-1223, 29-1212, 29-1213, 29-1214, 29-1217, 29-1222, 29-1224, 29-1229, 29-1241, 29-1242, 29-1243, 29-1249</w:t>
            </w:r>
          </w:p>
        </w:tc>
      </w:tr>
      <w:tr w:rsidR="00BB6D16" w:rsidRPr="00942B62" w14:paraId="37E25195" w14:textId="77777777" w:rsidTr="00756ABB">
        <w:trPr>
          <w:trHeight w:val="120"/>
        </w:trPr>
        <w:tc>
          <w:tcPr>
            <w:tcW w:w="5040" w:type="dxa"/>
            <w:hideMark/>
          </w:tcPr>
          <w:p w14:paraId="55820501" w14:textId="77777777" w:rsidR="00BB6D16" w:rsidRPr="00942B62" w:rsidRDefault="00BB6D16" w:rsidP="00756ABB">
            <w:pPr>
              <w:pStyle w:val="TableTextLeft"/>
            </w:pPr>
            <w:r w:rsidRPr="00942B62">
              <w:t>Physician assistants</w:t>
            </w:r>
          </w:p>
        </w:tc>
        <w:tc>
          <w:tcPr>
            <w:tcW w:w="4320" w:type="dxa"/>
            <w:hideMark/>
          </w:tcPr>
          <w:p w14:paraId="7806CC8E" w14:textId="77777777" w:rsidR="00BB6D16" w:rsidRPr="00942B62" w:rsidRDefault="00BB6D16" w:rsidP="00756ABB">
            <w:pPr>
              <w:pStyle w:val="TableTextLeft"/>
            </w:pPr>
            <w:r w:rsidRPr="00942B62">
              <w:t>29-1071</w:t>
            </w:r>
          </w:p>
        </w:tc>
      </w:tr>
      <w:tr w:rsidR="00BB6D16" w:rsidRPr="00942B62" w14:paraId="619CDD46" w14:textId="77777777" w:rsidTr="00756ABB">
        <w:trPr>
          <w:trHeight w:val="120"/>
        </w:trPr>
        <w:tc>
          <w:tcPr>
            <w:tcW w:w="5040" w:type="dxa"/>
            <w:hideMark/>
          </w:tcPr>
          <w:p w14:paraId="00608D7C" w14:textId="77777777" w:rsidR="00BB6D16" w:rsidRPr="00942B62" w:rsidRDefault="00BB6D16" w:rsidP="00756ABB">
            <w:pPr>
              <w:pStyle w:val="TableTextLeft"/>
            </w:pPr>
            <w:r w:rsidRPr="00942B62">
              <w:t>Registered nurses</w:t>
            </w:r>
          </w:p>
        </w:tc>
        <w:tc>
          <w:tcPr>
            <w:tcW w:w="4320" w:type="dxa"/>
            <w:hideMark/>
          </w:tcPr>
          <w:p w14:paraId="1320850C" w14:textId="77777777" w:rsidR="00BB6D16" w:rsidRPr="00942B62" w:rsidRDefault="00BB6D16" w:rsidP="00756ABB">
            <w:pPr>
              <w:pStyle w:val="TableTextLeft"/>
            </w:pPr>
            <w:r w:rsidRPr="00942B62">
              <w:t>29-1141</w:t>
            </w:r>
          </w:p>
        </w:tc>
      </w:tr>
      <w:tr w:rsidR="00BB6D16" w:rsidRPr="00942B62" w14:paraId="268109F1" w14:textId="77777777" w:rsidTr="00756ABB">
        <w:trPr>
          <w:trHeight w:val="120"/>
        </w:trPr>
        <w:tc>
          <w:tcPr>
            <w:tcW w:w="5040" w:type="dxa"/>
          </w:tcPr>
          <w:p w14:paraId="59E1AC50" w14:textId="77777777" w:rsidR="00BB6D16" w:rsidRPr="00942B62" w:rsidRDefault="00BB6D16" w:rsidP="00756ABB">
            <w:pPr>
              <w:pStyle w:val="TableTextLeft"/>
            </w:pPr>
            <w:r w:rsidRPr="00942B62">
              <w:t>Nurse anesthetists</w:t>
            </w:r>
          </w:p>
        </w:tc>
        <w:tc>
          <w:tcPr>
            <w:tcW w:w="4320" w:type="dxa"/>
          </w:tcPr>
          <w:p w14:paraId="419C5BF8" w14:textId="77777777" w:rsidR="00BB6D16" w:rsidRPr="00942B62" w:rsidRDefault="00BB6D16" w:rsidP="00756ABB">
            <w:pPr>
              <w:pStyle w:val="TableTextLeft"/>
            </w:pPr>
            <w:r w:rsidRPr="00942B62">
              <w:t>29-1151</w:t>
            </w:r>
          </w:p>
        </w:tc>
      </w:tr>
      <w:tr w:rsidR="00BB6D16" w:rsidRPr="00942B62" w14:paraId="30B4B9F0" w14:textId="77777777" w:rsidTr="00756ABB">
        <w:trPr>
          <w:trHeight w:val="120"/>
        </w:trPr>
        <w:tc>
          <w:tcPr>
            <w:tcW w:w="5040" w:type="dxa"/>
          </w:tcPr>
          <w:p w14:paraId="3F673C04" w14:textId="77777777" w:rsidR="00BB6D16" w:rsidRPr="00942B62" w:rsidRDefault="00BB6D16" w:rsidP="00756ABB">
            <w:pPr>
              <w:pStyle w:val="TableTextLeft"/>
            </w:pPr>
            <w:r w:rsidRPr="00942B62">
              <w:t>Nurse midwives</w:t>
            </w:r>
          </w:p>
        </w:tc>
        <w:tc>
          <w:tcPr>
            <w:tcW w:w="4320" w:type="dxa"/>
          </w:tcPr>
          <w:p w14:paraId="76763AA5" w14:textId="77777777" w:rsidR="00BB6D16" w:rsidRPr="00942B62" w:rsidRDefault="00BB6D16" w:rsidP="00756ABB">
            <w:pPr>
              <w:pStyle w:val="TableTextLeft"/>
            </w:pPr>
            <w:r w:rsidRPr="00942B62">
              <w:t>29-1161</w:t>
            </w:r>
          </w:p>
        </w:tc>
      </w:tr>
      <w:tr w:rsidR="00BB6D16" w:rsidRPr="00942B62" w14:paraId="6640FF0C" w14:textId="77777777" w:rsidTr="00756ABB">
        <w:trPr>
          <w:trHeight w:val="120"/>
        </w:trPr>
        <w:tc>
          <w:tcPr>
            <w:tcW w:w="5040" w:type="dxa"/>
          </w:tcPr>
          <w:p w14:paraId="204DF88B" w14:textId="77777777" w:rsidR="00BB6D16" w:rsidRPr="00942B62" w:rsidRDefault="00BB6D16" w:rsidP="00756ABB">
            <w:pPr>
              <w:pStyle w:val="TableTextLeft"/>
            </w:pPr>
            <w:r w:rsidRPr="00942B62">
              <w:t>Nurse practitioners</w:t>
            </w:r>
          </w:p>
        </w:tc>
        <w:tc>
          <w:tcPr>
            <w:tcW w:w="4320" w:type="dxa"/>
          </w:tcPr>
          <w:p w14:paraId="6A44A37E" w14:textId="77777777" w:rsidR="00BB6D16" w:rsidRPr="00942B62" w:rsidRDefault="00BB6D16" w:rsidP="00756ABB">
            <w:pPr>
              <w:pStyle w:val="TableTextLeft"/>
            </w:pPr>
            <w:r w:rsidRPr="00942B62">
              <w:t>29-1171</w:t>
            </w:r>
          </w:p>
        </w:tc>
      </w:tr>
      <w:tr w:rsidR="00BB6D16" w:rsidRPr="00942B62" w14:paraId="09DFA254" w14:textId="77777777" w:rsidTr="00756ABB">
        <w:trPr>
          <w:trHeight w:val="120"/>
        </w:trPr>
        <w:tc>
          <w:tcPr>
            <w:tcW w:w="5040" w:type="dxa"/>
            <w:hideMark/>
          </w:tcPr>
          <w:p w14:paraId="66856D3D" w14:textId="77777777" w:rsidR="00BB6D16" w:rsidRPr="00942B62" w:rsidRDefault="00BB6D16" w:rsidP="00756ABB">
            <w:pPr>
              <w:pStyle w:val="TableTextLeft"/>
            </w:pPr>
            <w:r w:rsidRPr="00942B62">
              <w:t>Licensed practical and licensed vocational nurses</w:t>
            </w:r>
          </w:p>
        </w:tc>
        <w:tc>
          <w:tcPr>
            <w:tcW w:w="4320" w:type="dxa"/>
            <w:hideMark/>
          </w:tcPr>
          <w:p w14:paraId="27BC9CFF" w14:textId="77777777" w:rsidR="00BB6D16" w:rsidRPr="00942B62" w:rsidRDefault="00BB6D16" w:rsidP="00756ABB">
            <w:pPr>
              <w:pStyle w:val="TableTextLeft"/>
            </w:pPr>
            <w:r w:rsidRPr="00942B62">
              <w:t>29-2061</w:t>
            </w:r>
          </w:p>
        </w:tc>
      </w:tr>
      <w:tr w:rsidR="00BB6D16" w:rsidRPr="00942B62" w14:paraId="644FE337" w14:textId="77777777" w:rsidTr="00756ABB">
        <w:trPr>
          <w:trHeight w:val="120"/>
        </w:trPr>
        <w:tc>
          <w:tcPr>
            <w:tcW w:w="5040" w:type="dxa"/>
            <w:hideMark/>
          </w:tcPr>
          <w:p w14:paraId="63633320" w14:textId="77777777" w:rsidR="00BB6D16" w:rsidRPr="00942B62" w:rsidRDefault="00BB6D16" w:rsidP="00756ABB">
            <w:pPr>
              <w:pStyle w:val="TableTextLeft"/>
            </w:pPr>
            <w:r w:rsidRPr="00942B62">
              <w:t>Dentists, general</w:t>
            </w:r>
          </w:p>
        </w:tc>
        <w:tc>
          <w:tcPr>
            <w:tcW w:w="4320" w:type="dxa"/>
            <w:hideMark/>
          </w:tcPr>
          <w:p w14:paraId="6FAD3ED2" w14:textId="77777777" w:rsidR="00BB6D16" w:rsidRPr="00942B62" w:rsidRDefault="00BB6D16" w:rsidP="00756ABB">
            <w:pPr>
              <w:pStyle w:val="TableTextLeft"/>
            </w:pPr>
            <w:r w:rsidRPr="00942B62">
              <w:t>29-1021</w:t>
            </w:r>
          </w:p>
        </w:tc>
      </w:tr>
      <w:tr w:rsidR="00BB6D16" w:rsidRPr="00942B62" w14:paraId="322E0425" w14:textId="77777777" w:rsidTr="00756ABB">
        <w:trPr>
          <w:trHeight w:val="120"/>
        </w:trPr>
        <w:tc>
          <w:tcPr>
            <w:tcW w:w="5040" w:type="dxa"/>
            <w:hideMark/>
          </w:tcPr>
          <w:p w14:paraId="67CCA898" w14:textId="77777777" w:rsidR="00BB6D16" w:rsidRPr="00942B62" w:rsidRDefault="00BB6D16" w:rsidP="00756ABB">
            <w:pPr>
              <w:pStyle w:val="TableTextLeft"/>
            </w:pPr>
            <w:r w:rsidRPr="00942B62">
              <w:t>Dental hygienists</w:t>
            </w:r>
          </w:p>
        </w:tc>
        <w:tc>
          <w:tcPr>
            <w:tcW w:w="4320" w:type="dxa"/>
            <w:hideMark/>
          </w:tcPr>
          <w:p w14:paraId="316CB379" w14:textId="77777777" w:rsidR="00BB6D16" w:rsidRPr="00942B62" w:rsidRDefault="00BB6D16" w:rsidP="00756ABB">
            <w:pPr>
              <w:pStyle w:val="TableTextLeft"/>
            </w:pPr>
            <w:r w:rsidRPr="00942B62">
              <w:t>29-1292</w:t>
            </w:r>
          </w:p>
        </w:tc>
      </w:tr>
      <w:tr w:rsidR="00BB6D16" w:rsidRPr="00942B62" w14:paraId="5CC44D3C" w14:textId="77777777" w:rsidTr="00756ABB">
        <w:trPr>
          <w:trHeight w:val="120"/>
        </w:trPr>
        <w:tc>
          <w:tcPr>
            <w:tcW w:w="5040" w:type="dxa"/>
            <w:hideMark/>
          </w:tcPr>
          <w:p w14:paraId="2A61DB74" w14:textId="77777777" w:rsidR="00BB6D16" w:rsidRPr="00942B62" w:rsidRDefault="00BB6D16" w:rsidP="00756ABB">
            <w:pPr>
              <w:pStyle w:val="TableTextLeft"/>
            </w:pPr>
            <w:r w:rsidRPr="00942B62">
              <w:t>Dental assistants</w:t>
            </w:r>
          </w:p>
        </w:tc>
        <w:tc>
          <w:tcPr>
            <w:tcW w:w="4320" w:type="dxa"/>
            <w:hideMark/>
          </w:tcPr>
          <w:p w14:paraId="072CCD15" w14:textId="77777777" w:rsidR="00BB6D16" w:rsidRPr="00942B62" w:rsidRDefault="00BB6D16" w:rsidP="00756ABB">
            <w:pPr>
              <w:pStyle w:val="TableTextLeft"/>
            </w:pPr>
            <w:r w:rsidRPr="00942B62">
              <w:t>31-9091</w:t>
            </w:r>
          </w:p>
        </w:tc>
      </w:tr>
      <w:tr w:rsidR="00BB6D16" w:rsidRPr="00942B62" w14:paraId="200890F3" w14:textId="77777777" w:rsidTr="00756ABB">
        <w:trPr>
          <w:trHeight w:val="120"/>
        </w:trPr>
        <w:tc>
          <w:tcPr>
            <w:tcW w:w="5040" w:type="dxa"/>
            <w:hideMark/>
          </w:tcPr>
          <w:p w14:paraId="71D3CFE2" w14:textId="77777777" w:rsidR="00BB6D16" w:rsidRPr="00942B62" w:rsidRDefault="00BB6D16" w:rsidP="00756ABB">
            <w:pPr>
              <w:pStyle w:val="TableTextLeft"/>
            </w:pPr>
            <w:r w:rsidRPr="00942B62">
              <w:t>Pharmacists</w:t>
            </w:r>
          </w:p>
        </w:tc>
        <w:tc>
          <w:tcPr>
            <w:tcW w:w="4320" w:type="dxa"/>
            <w:hideMark/>
          </w:tcPr>
          <w:p w14:paraId="65DB102E" w14:textId="77777777" w:rsidR="00BB6D16" w:rsidRPr="00942B62" w:rsidRDefault="00BB6D16" w:rsidP="00756ABB">
            <w:pPr>
              <w:pStyle w:val="TableTextLeft"/>
            </w:pPr>
            <w:r w:rsidRPr="00942B62">
              <w:t>29-1051</w:t>
            </w:r>
          </w:p>
        </w:tc>
      </w:tr>
      <w:tr w:rsidR="00BB6D16" w:rsidRPr="00942B62" w14:paraId="297732D8" w14:textId="77777777" w:rsidTr="00756ABB">
        <w:trPr>
          <w:trHeight w:val="120"/>
        </w:trPr>
        <w:tc>
          <w:tcPr>
            <w:tcW w:w="5040" w:type="dxa"/>
            <w:hideMark/>
          </w:tcPr>
          <w:p w14:paraId="03AD84C3" w14:textId="77777777" w:rsidR="00BB6D16" w:rsidRPr="00942B62" w:rsidRDefault="00BB6D16" w:rsidP="00756ABB">
            <w:pPr>
              <w:pStyle w:val="TableTextLeft"/>
            </w:pPr>
            <w:r w:rsidRPr="00942B62">
              <w:t>Veterinarians</w:t>
            </w:r>
          </w:p>
        </w:tc>
        <w:tc>
          <w:tcPr>
            <w:tcW w:w="4320" w:type="dxa"/>
            <w:hideMark/>
          </w:tcPr>
          <w:p w14:paraId="32CACF15" w14:textId="77777777" w:rsidR="00BB6D16" w:rsidRPr="00942B62" w:rsidRDefault="00BB6D16" w:rsidP="00756ABB">
            <w:pPr>
              <w:pStyle w:val="TableTextLeft"/>
            </w:pPr>
            <w:r w:rsidRPr="00942B62">
              <w:t>29-1131</w:t>
            </w:r>
          </w:p>
        </w:tc>
      </w:tr>
      <w:tr w:rsidR="00BB6D16" w:rsidRPr="00942B62" w14:paraId="0E5488F6" w14:textId="77777777" w:rsidTr="00756ABB">
        <w:trPr>
          <w:trHeight w:val="120"/>
        </w:trPr>
        <w:tc>
          <w:tcPr>
            <w:tcW w:w="5040" w:type="dxa"/>
          </w:tcPr>
          <w:p w14:paraId="5CE6569E" w14:textId="77777777" w:rsidR="00BB6D16" w:rsidRPr="00942B62" w:rsidRDefault="00BB6D16" w:rsidP="00756ABB">
            <w:pPr>
              <w:pStyle w:val="TableTextLeft"/>
            </w:pPr>
            <w:r w:rsidRPr="00942B62">
              <w:t>Podiatrists</w:t>
            </w:r>
          </w:p>
        </w:tc>
        <w:tc>
          <w:tcPr>
            <w:tcW w:w="4320" w:type="dxa"/>
          </w:tcPr>
          <w:p w14:paraId="0B95D68D" w14:textId="77777777" w:rsidR="00BB6D16" w:rsidRPr="00942B62" w:rsidRDefault="00BB6D16" w:rsidP="00756ABB">
            <w:pPr>
              <w:pStyle w:val="TableTextLeft"/>
            </w:pPr>
            <w:r w:rsidRPr="00942B62">
              <w:t>29-1081</w:t>
            </w:r>
          </w:p>
        </w:tc>
      </w:tr>
      <w:tr w:rsidR="00BB6D16" w:rsidRPr="00942B62" w14:paraId="513836BC" w14:textId="77777777" w:rsidTr="00756ABB">
        <w:trPr>
          <w:trHeight w:val="120"/>
        </w:trPr>
        <w:tc>
          <w:tcPr>
            <w:tcW w:w="5040" w:type="dxa"/>
            <w:hideMark/>
          </w:tcPr>
          <w:p w14:paraId="5C16FF83" w14:textId="77777777" w:rsidR="00BB6D16" w:rsidRPr="00942B62" w:rsidRDefault="00BB6D16" w:rsidP="00756ABB">
            <w:pPr>
              <w:pStyle w:val="TableTextLeft"/>
            </w:pPr>
            <w:r w:rsidRPr="00942B62">
              <w:t>Chiropractors</w:t>
            </w:r>
          </w:p>
        </w:tc>
        <w:tc>
          <w:tcPr>
            <w:tcW w:w="4320" w:type="dxa"/>
            <w:hideMark/>
          </w:tcPr>
          <w:p w14:paraId="79551CA1" w14:textId="77777777" w:rsidR="00BB6D16" w:rsidRPr="00942B62" w:rsidRDefault="00BB6D16" w:rsidP="00756ABB">
            <w:pPr>
              <w:pStyle w:val="TableTextLeft"/>
            </w:pPr>
            <w:r w:rsidRPr="00942B62">
              <w:t>29-1011</w:t>
            </w:r>
          </w:p>
        </w:tc>
      </w:tr>
      <w:tr w:rsidR="00BB6D16" w:rsidRPr="00942B62" w14:paraId="00490B95" w14:textId="77777777" w:rsidTr="00756ABB">
        <w:trPr>
          <w:trHeight w:val="120"/>
        </w:trPr>
        <w:tc>
          <w:tcPr>
            <w:tcW w:w="5040" w:type="dxa"/>
            <w:hideMark/>
          </w:tcPr>
          <w:p w14:paraId="7498BA03" w14:textId="77777777" w:rsidR="00BB6D16" w:rsidRPr="00942B62" w:rsidRDefault="00BB6D16" w:rsidP="00756ABB">
            <w:pPr>
              <w:pStyle w:val="TableTextLeft"/>
            </w:pPr>
            <w:r w:rsidRPr="00942B62">
              <w:t>Optometrists</w:t>
            </w:r>
          </w:p>
        </w:tc>
        <w:tc>
          <w:tcPr>
            <w:tcW w:w="4320" w:type="dxa"/>
            <w:hideMark/>
          </w:tcPr>
          <w:p w14:paraId="2224FEA0" w14:textId="77777777" w:rsidR="00BB6D16" w:rsidRPr="00942B62" w:rsidRDefault="00BB6D16" w:rsidP="00756ABB">
            <w:pPr>
              <w:pStyle w:val="TableTextLeft"/>
            </w:pPr>
            <w:r w:rsidRPr="00942B62">
              <w:t>29-1041</w:t>
            </w:r>
          </w:p>
        </w:tc>
      </w:tr>
      <w:tr w:rsidR="00BB6D16" w:rsidRPr="00942B62" w14:paraId="753C9CDE" w14:textId="77777777" w:rsidTr="00756ABB">
        <w:trPr>
          <w:trHeight w:val="120"/>
        </w:trPr>
        <w:tc>
          <w:tcPr>
            <w:tcW w:w="5040" w:type="dxa"/>
            <w:hideMark/>
          </w:tcPr>
          <w:p w14:paraId="0D4E033C" w14:textId="77777777" w:rsidR="00BB6D16" w:rsidRPr="00942B62" w:rsidRDefault="00BB6D16" w:rsidP="00756ABB">
            <w:pPr>
              <w:pStyle w:val="TableTextLeft"/>
            </w:pPr>
            <w:r w:rsidRPr="00942B62">
              <w:t>Opticians, dispensing</w:t>
            </w:r>
          </w:p>
        </w:tc>
        <w:tc>
          <w:tcPr>
            <w:tcW w:w="4320" w:type="dxa"/>
            <w:hideMark/>
          </w:tcPr>
          <w:p w14:paraId="04DEDFCE" w14:textId="77777777" w:rsidR="00BB6D16" w:rsidRPr="00942B62" w:rsidRDefault="00BB6D16" w:rsidP="00756ABB">
            <w:pPr>
              <w:pStyle w:val="TableTextLeft"/>
            </w:pPr>
            <w:r w:rsidRPr="00942B62">
              <w:t>29-2081</w:t>
            </w:r>
          </w:p>
        </w:tc>
      </w:tr>
      <w:tr w:rsidR="00BB6D16" w:rsidRPr="00942B62" w14:paraId="42A51C9A" w14:textId="77777777" w:rsidTr="00756ABB">
        <w:trPr>
          <w:trHeight w:val="120"/>
        </w:trPr>
        <w:tc>
          <w:tcPr>
            <w:tcW w:w="5040" w:type="dxa"/>
            <w:hideMark/>
          </w:tcPr>
          <w:p w14:paraId="315AE6B1" w14:textId="77777777" w:rsidR="00BB6D16" w:rsidRPr="00942B62" w:rsidRDefault="00BB6D16" w:rsidP="00756ABB">
            <w:pPr>
              <w:pStyle w:val="TableTextLeft"/>
            </w:pPr>
            <w:r w:rsidRPr="00942B62">
              <w:t>Clinical and counseling psychologists</w:t>
            </w:r>
          </w:p>
        </w:tc>
        <w:tc>
          <w:tcPr>
            <w:tcW w:w="4320" w:type="dxa"/>
            <w:hideMark/>
          </w:tcPr>
          <w:p w14:paraId="0750D26C" w14:textId="77777777" w:rsidR="00BB6D16" w:rsidRPr="00942B62" w:rsidRDefault="00BB6D16" w:rsidP="00756ABB">
            <w:pPr>
              <w:pStyle w:val="TableTextLeft"/>
            </w:pPr>
            <w:r w:rsidRPr="00942B62">
              <w:t>19-3033</w:t>
            </w:r>
          </w:p>
        </w:tc>
      </w:tr>
      <w:tr w:rsidR="00BB6D16" w:rsidRPr="00942B62" w14:paraId="4B3FEF8F" w14:textId="77777777" w:rsidTr="00756ABB">
        <w:trPr>
          <w:trHeight w:val="120"/>
        </w:trPr>
        <w:tc>
          <w:tcPr>
            <w:tcW w:w="5040" w:type="dxa"/>
          </w:tcPr>
          <w:p w14:paraId="53470F98" w14:textId="77777777" w:rsidR="00BB6D16" w:rsidRPr="00942B62" w:rsidRDefault="00BB6D16" w:rsidP="00756ABB">
            <w:pPr>
              <w:pStyle w:val="TableTextLeft"/>
            </w:pPr>
            <w:r w:rsidRPr="00942B62">
              <w:t>School psychologists</w:t>
            </w:r>
          </w:p>
        </w:tc>
        <w:tc>
          <w:tcPr>
            <w:tcW w:w="4320" w:type="dxa"/>
          </w:tcPr>
          <w:p w14:paraId="682E1747" w14:textId="77777777" w:rsidR="00BB6D16" w:rsidRPr="00942B62" w:rsidRDefault="00BB6D16" w:rsidP="00756ABB">
            <w:pPr>
              <w:pStyle w:val="TableTextLeft"/>
            </w:pPr>
            <w:r w:rsidRPr="00942B62">
              <w:t>19-3034</w:t>
            </w:r>
          </w:p>
        </w:tc>
      </w:tr>
      <w:tr w:rsidR="00BB6D16" w:rsidRPr="00942B62" w14:paraId="4668E4E3" w14:textId="77777777" w:rsidTr="00756ABB">
        <w:trPr>
          <w:trHeight w:val="120"/>
        </w:trPr>
        <w:tc>
          <w:tcPr>
            <w:tcW w:w="5040" w:type="dxa"/>
            <w:hideMark/>
          </w:tcPr>
          <w:p w14:paraId="6ED628F2" w14:textId="77777777" w:rsidR="00BB6D16" w:rsidRPr="00942B62" w:rsidRDefault="00BB6D16" w:rsidP="00756ABB">
            <w:pPr>
              <w:pStyle w:val="TableTextLeft"/>
            </w:pPr>
            <w:r w:rsidRPr="00942B62">
              <w:t>Substance abuse, behavioral disorder, and mental health counselors</w:t>
            </w:r>
          </w:p>
        </w:tc>
        <w:tc>
          <w:tcPr>
            <w:tcW w:w="4320" w:type="dxa"/>
            <w:hideMark/>
          </w:tcPr>
          <w:p w14:paraId="28EDD09D" w14:textId="77777777" w:rsidR="00BB6D16" w:rsidRPr="00942B62" w:rsidRDefault="00BB6D16" w:rsidP="00756ABB">
            <w:pPr>
              <w:pStyle w:val="TableTextLeft"/>
            </w:pPr>
            <w:r w:rsidRPr="00942B62">
              <w:t>21-1018</w:t>
            </w:r>
          </w:p>
        </w:tc>
      </w:tr>
      <w:tr w:rsidR="00BB6D16" w:rsidRPr="00942B62" w14:paraId="2B56CF89" w14:textId="77777777" w:rsidTr="00756ABB">
        <w:trPr>
          <w:trHeight w:val="120"/>
        </w:trPr>
        <w:tc>
          <w:tcPr>
            <w:tcW w:w="5040" w:type="dxa"/>
            <w:hideMark/>
          </w:tcPr>
          <w:p w14:paraId="4121A7BD" w14:textId="77777777" w:rsidR="00BB6D16" w:rsidRPr="00942B62" w:rsidRDefault="00BB6D16" w:rsidP="00756ABB">
            <w:pPr>
              <w:pStyle w:val="TableTextLeft"/>
            </w:pPr>
            <w:r w:rsidRPr="00942B62">
              <w:t>Rehabilitation counselors</w:t>
            </w:r>
          </w:p>
        </w:tc>
        <w:tc>
          <w:tcPr>
            <w:tcW w:w="4320" w:type="dxa"/>
            <w:hideMark/>
          </w:tcPr>
          <w:p w14:paraId="432CDE3E" w14:textId="77777777" w:rsidR="00BB6D16" w:rsidRPr="00942B62" w:rsidRDefault="00BB6D16" w:rsidP="00756ABB">
            <w:pPr>
              <w:pStyle w:val="TableTextLeft"/>
            </w:pPr>
            <w:r w:rsidRPr="00942B62">
              <w:t>21-1015</w:t>
            </w:r>
          </w:p>
        </w:tc>
      </w:tr>
      <w:tr w:rsidR="00BB6D16" w:rsidRPr="00942B62" w14:paraId="07307569" w14:textId="77777777" w:rsidTr="00756ABB">
        <w:trPr>
          <w:trHeight w:val="120"/>
        </w:trPr>
        <w:tc>
          <w:tcPr>
            <w:tcW w:w="5040" w:type="dxa"/>
            <w:hideMark/>
          </w:tcPr>
          <w:p w14:paraId="3C647A89" w14:textId="77777777" w:rsidR="00BB6D16" w:rsidRPr="00942B62" w:rsidRDefault="00BB6D16" w:rsidP="00756ABB">
            <w:pPr>
              <w:pStyle w:val="TableTextLeft"/>
            </w:pPr>
            <w:r w:rsidRPr="00942B62">
              <w:t>Healthcare social workers</w:t>
            </w:r>
          </w:p>
        </w:tc>
        <w:tc>
          <w:tcPr>
            <w:tcW w:w="4320" w:type="dxa"/>
            <w:hideMark/>
          </w:tcPr>
          <w:p w14:paraId="75BDA359" w14:textId="77777777" w:rsidR="00BB6D16" w:rsidRPr="00942B62" w:rsidRDefault="00BB6D16" w:rsidP="00756ABB">
            <w:pPr>
              <w:pStyle w:val="TableTextLeft"/>
            </w:pPr>
            <w:r w:rsidRPr="00942B62">
              <w:t>21-1022</w:t>
            </w:r>
          </w:p>
        </w:tc>
      </w:tr>
      <w:tr w:rsidR="00BB6D16" w:rsidRPr="00942B62" w14:paraId="44E78FE0" w14:textId="77777777" w:rsidTr="00756ABB">
        <w:trPr>
          <w:trHeight w:val="120"/>
        </w:trPr>
        <w:tc>
          <w:tcPr>
            <w:tcW w:w="5040" w:type="dxa"/>
            <w:hideMark/>
          </w:tcPr>
          <w:p w14:paraId="6914FC28" w14:textId="77777777" w:rsidR="00BB6D16" w:rsidRPr="00942B62" w:rsidRDefault="00BB6D16" w:rsidP="00756ABB">
            <w:pPr>
              <w:pStyle w:val="TableTextLeft"/>
            </w:pPr>
            <w:r w:rsidRPr="00942B62">
              <w:t>Mental health and substance abuse social workers</w:t>
            </w:r>
          </w:p>
        </w:tc>
        <w:tc>
          <w:tcPr>
            <w:tcW w:w="4320" w:type="dxa"/>
            <w:hideMark/>
          </w:tcPr>
          <w:p w14:paraId="651A8184" w14:textId="77777777" w:rsidR="00BB6D16" w:rsidRPr="00942B62" w:rsidRDefault="00BB6D16" w:rsidP="00756ABB">
            <w:pPr>
              <w:pStyle w:val="TableTextLeft"/>
            </w:pPr>
            <w:r w:rsidRPr="00942B62">
              <w:t>21-1023</w:t>
            </w:r>
          </w:p>
        </w:tc>
      </w:tr>
      <w:tr w:rsidR="00BB6D16" w:rsidRPr="00942B62" w14:paraId="7F09BBCB" w14:textId="77777777" w:rsidTr="00756ABB">
        <w:trPr>
          <w:trHeight w:val="120"/>
        </w:trPr>
        <w:tc>
          <w:tcPr>
            <w:tcW w:w="5040" w:type="dxa"/>
            <w:hideMark/>
          </w:tcPr>
          <w:p w14:paraId="028765F0" w14:textId="77777777" w:rsidR="00BB6D16" w:rsidRPr="00942B62" w:rsidRDefault="00BB6D16" w:rsidP="00756ABB">
            <w:pPr>
              <w:pStyle w:val="TableTextLeft"/>
            </w:pPr>
            <w:r w:rsidRPr="00942B62">
              <w:t>Physical therapists</w:t>
            </w:r>
          </w:p>
        </w:tc>
        <w:tc>
          <w:tcPr>
            <w:tcW w:w="4320" w:type="dxa"/>
            <w:hideMark/>
          </w:tcPr>
          <w:p w14:paraId="1F5E4856" w14:textId="77777777" w:rsidR="00BB6D16" w:rsidRPr="00942B62" w:rsidRDefault="00BB6D16" w:rsidP="00756ABB">
            <w:pPr>
              <w:pStyle w:val="TableTextLeft"/>
            </w:pPr>
            <w:r w:rsidRPr="00942B62">
              <w:t>29-1123</w:t>
            </w:r>
          </w:p>
        </w:tc>
      </w:tr>
      <w:tr w:rsidR="00BB6D16" w:rsidRPr="00942B62" w14:paraId="7DDC3975" w14:textId="77777777" w:rsidTr="00756ABB">
        <w:trPr>
          <w:trHeight w:val="120"/>
        </w:trPr>
        <w:tc>
          <w:tcPr>
            <w:tcW w:w="5040" w:type="dxa"/>
            <w:hideMark/>
          </w:tcPr>
          <w:p w14:paraId="33766690" w14:textId="77777777" w:rsidR="00BB6D16" w:rsidRPr="00942B62" w:rsidRDefault="00BB6D16" w:rsidP="00756ABB">
            <w:pPr>
              <w:pStyle w:val="TableTextLeft"/>
            </w:pPr>
            <w:r w:rsidRPr="00942B62">
              <w:t>Physical therapist assistants</w:t>
            </w:r>
          </w:p>
        </w:tc>
        <w:tc>
          <w:tcPr>
            <w:tcW w:w="4320" w:type="dxa"/>
            <w:hideMark/>
          </w:tcPr>
          <w:p w14:paraId="60497A0D" w14:textId="77777777" w:rsidR="00BB6D16" w:rsidRPr="00942B62" w:rsidRDefault="00BB6D16" w:rsidP="00756ABB">
            <w:pPr>
              <w:pStyle w:val="TableTextLeft"/>
            </w:pPr>
            <w:r w:rsidRPr="00942B62">
              <w:t>31-2021</w:t>
            </w:r>
          </w:p>
        </w:tc>
      </w:tr>
      <w:tr w:rsidR="00BB6D16" w:rsidRPr="00942B62" w14:paraId="5411AD13" w14:textId="77777777" w:rsidTr="00756ABB">
        <w:trPr>
          <w:trHeight w:val="120"/>
        </w:trPr>
        <w:tc>
          <w:tcPr>
            <w:tcW w:w="5040" w:type="dxa"/>
            <w:hideMark/>
          </w:tcPr>
          <w:p w14:paraId="04953D8F" w14:textId="77777777" w:rsidR="00BB6D16" w:rsidRPr="00942B62" w:rsidRDefault="00BB6D16" w:rsidP="00756ABB">
            <w:pPr>
              <w:pStyle w:val="TableTextLeft"/>
            </w:pPr>
            <w:r w:rsidRPr="00942B62">
              <w:t>Physical therapist aides</w:t>
            </w:r>
          </w:p>
        </w:tc>
        <w:tc>
          <w:tcPr>
            <w:tcW w:w="4320" w:type="dxa"/>
            <w:hideMark/>
          </w:tcPr>
          <w:p w14:paraId="6C675AC2" w14:textId="77777777" w:rsidR="00BB6D16" w:rsidRPr="00942B62" w:rsidRDefault="00BB6D16" w:rsidP="00756ABB">
            <w:pPr>
              <w:pStyle w:val="TableTextLeft"/>
            </w:pPr>
            <w:r w:rsidRPr="00942B62">
              <w:t>31-2022</w:t>
            </w:r>
          </w:p>
        </w:tc>
      </w:tr>
      <w:tr w:rsidR="00BB6D16" w:rsidRPr="00942B62" w14:paraId="10B15321" w14:textId="77777777" w:rsidTr="00756ABB">
        <w:trPr>
          <w:trHeight w:val="120"/>
        </w:trPr>
        <w:tc>
          <w:tcPr>
            <w:tcW w:w="5040" w:type="dxa"/>
            <w:hideMark/>
          </w:tcPr>
          <w:p w14:paraId="4529A19F" w14:textId="77777777" w:rsidR="00BB6D16" w:rsidRPr="00942B62" w:rsidRDefault="00BB6D16" w:rsidP="00756ABB">
            <w:pPr>
              <w:pStyle w:val="TableTextLeft"/>
            </w:pPr>
            <w:r w:rsidRPr="00942B62">
              <w:t>Occupational therapists</w:t>
            </w:r>
          </w:p>
        </w:tc>
        <w:tc>
          <w:tcPr>
            <w:tcW w:w="4320" w:type="dxa"/>
            <w:hideMark/>
          </w:tcPr>
          <w:p w14:paraId="692A23EE" w14:textId="77777777" w:rsidR="00BB6D16" w:rsidRPr="00942B62" w:rsidRDefault="00BB6D16" w:rsidP="00756ABB">
            <w:pPr>
              <w:pStyle w:val="TableTextLeft"/>
            </w:pPr>
            <w:r w:rsidRPr="00942B62">
              <w:t>29-1122</w:t>
            </w:r>
          </w:p>
        </w:tc>
      </w:tr>
      <w:tr w:rsidR="00BB6D16" w:rsidRPr="00942B62" w14:paraId="353A2CA9" w14:textId="77777777" w:rsidTr="00756ABB">
        <w:trPr>
          <w:trHeight w:val="120"/>
        </w:trPr>
        <w:tc>
          <w:tcPr>
            <w:tcW w:w="5040" w:type="dxa"/>
          </w:tcPr>
          <w:p w14:paraId="7DCEE184" w14:textId="77777777" w:rsidR="00BB6D16" w:rsidRPr="00942B62" w:rsidRDefault="00BB6D16" w:rsidP="00756ABB">
            <w:pPr>
              <w:pStyle w:val="TableTextLeft"/>
            </w:pPr>
            <w:r w:rsidRPr="00942B62">
              <w:t>Occupational therapy assistants</w:t>
            </w:r>
          </w:p>
        </w:tc>
        <w:tc>
          <w:tcPr>
            <w:tcW w:w="4320" w:type="dxa"/>
          </w:tcPr>
          <w:p w14:paraId="04AE7E91" w14:textId="77777777" w:rsidR="00BB6D16" w:rsidRPr="00942B62" w:rsidRDefault="00BB6D16" w:rsidP="00756ABB">
            <w:pPr>
              <w:pStyle w:val="TableTextLeft"/>
            </w:pPr>
            <w:r w:rsidRPr="00942B62">
              <w:t>31-2011</w:t>
            </w:r>
          </w:p>
        </w:tc>
      </w:tr>
      <w:tr w:rsidR="00BB6D16" w:rsidRPr="00942B62" w14:paraId="5F646415" w14:textId="77777777" w:rsidTr="00756ABB">
        <w:trPr>
          <w:trHeight w:val="120"/>
        </w:trPr>
        <w:tc>
          <w:tcPr>
            <w:tcW w:w="5040" w:type="dxa"/>
          </w:tcPr>
          <w:p w14:paraId="13D01AC7" w14:textId="77777777" w:rsidR="00BB6D16" w:rsidRPr="00942B62" w:rsidRDefault="00BB6D16" w:rsidP="00756ABB">
            <w:pPr>
              <w:pStyle w:val="TableTextLeft"/>
            </w:pPr>
            <w:r w:rsidRPr="00942B62">
              <w:lastRenderedPageBreak/>
              <w:t>Occupational therapy aides</w:t>
            </w:r>
          </w:p>
        </w:tc>
        <w:tc>
          <w:tcPr>
            <w:tcW w:w="4320" w:type="dxa"/>
          </w:tcPr>
          <w:p w14:paraId="319FED6E" w14:textId="77777777" w:rsidR="00BB6D16" w:rsidRPr="00942B62" w:rsidRDefault="00BB6D16" w:rsidP="00756ABB">
            <w:pPr>
              <w:pStyle w:val="TableTextLeft"/>
            </w:pPr>
            <w:r w:rsidRPr="00942B62">
              <w:t>31-2012</w:t>
            </w:r>
          </w:p>
        </w:tc>
      </w:tr>
      <w:tr w:rsidR="00BB6D16" w:rsidRPr="00942B62" w14:paraId="4109C09C" w14:textId="77777777" w:rsidTr="00756ABB">
        <w:trPr>
          <w:trHeight w:val="120"/>
        </w:trPr>
        <w:tc>
          <w:tcPr>
            <w:tcW w:w="5040" w:type="dxa"/>
            <w:hideMark/>
          </w:tcPr>
          <w:p w14:paraId="296072A4" w14:textId="77777777" w:rsidR="00BB6D16" w:rsidRPr="00942B62" w:rsidRDefault="00BB6D16" w:rsidP="00756ABB">
            <w:pPr>
              <w:pStyle w:val="TableTextLeft"/>
            </w:pPr>
            <w:r w:rsidRPr="00942B62">
              <w:t>Respiratory therapists</w:t>
            </w:r>
          </w:p>
        </w:tc>
        <w:tc>
          <w:tcPr>
            <w:tcW w:w="4320" w:type="dxa"/>
            <w:hideMark/>
          </w:tcPr>
          <w:p w14:paraId="741ABE77" w14:textId="77777777" w:rsidR="00BB6D16" w:rsidRPr="00942B62" w:rsidRDefault="00BB6D16" w:rsidP="00756ABB">
            <w:pPr>
              <w:pStyle w:val="TableTextLeft"/>
            </w:pPr>
            <w:r w:rsidRPr="00942B62">
              <w:t>29-1126</w:t>
            </w:r>
          </w:p>
        </w:tc>
      </w:tr>
      <w:tr w:rsidR="00BB6D16" w:rsidRPr="00942B62" w14:paraId="30D87E12" w14:textId="77777777" w:rsidTr="00756ABB">
        <w:trPr>
          <w:trHeight w:val="120"/>
        </w:trPr>
        <w:tc>
          <w:tcPr>
            <w:tcW w:w="5040" w:type="dxa"/>
            <w:hideMark/>
          </w:tcPr>
          <w:p w14:paraId="2E2EF15F" w14:textId="77777777" w:rsidR="00BB6D16" w:rsidRPr="00942B62" w:rsidRDefault="00BB6D16" w:rsidP="00756ABB">
            <w:pPr>
              <w:pStyle w:val="TableTextLeft"/>
            </w:pPr>
            <w:r w:rsidRPr="00942B62">
              <w:t>Speech-language pathologists</w:t>
            </w:r>
          </w:p>
        </w:tc>
        <w:tc>
          <w:tcPr>
            <w:tcW w:w="4320" w:type="dxa"/>
            <w:hideMark/>
          </w:tcPr>
          <w:p w14:paraId="59EE950A" w14:textId="77777777" w:rsidR="00BB6D16" w:rsidRPr="00942B62" w:rsidRDefault="00BB6D16" w:rsidP="00756ABB">
            <w:pPr>
              <w:pStyle w:val="TableTextLeft"/>
            </w:pPr>
            <w:r w:rsidRPr="00942B62">
              <w:t>29-1127</w:t>
            </w:r>
          </w:p>
        </w:tc>
      </w:tr>
      <w:tr w:rsidR="00BB6D16" w:rsidRPr="00942B62" w14:paraId="262031C6" w14:textId="77777777" w:rsidTr="00756ABB">
        <w:trPr>
          <w:trHeight w:val="120"/>
        </w:trPr>
        <w:tc>
          <w:tcPr>
            <w:tcW w:w="5040" w:type="dxa"/>
            <w:hideMark/>
          </w:tcPr>
          <w:p w14:paraId="7C693F6B" w14:textId="77777777" w:rsidR="00BB6D16" w:rsidRPr="00942B62" w:rsidRDefault="00BB6D16" w:rsidP="00756ABB">
            <w:pPr>
              <w:pStyle w:val="TableTextLeft"/>
            </w:pPr>
            <w:r w:rsidRPr="00942B62">
              <w:t>Massage therapists</w:t>
            </w:r>
          </w:p>
        </w:tc>
        <w:tc>
          <w:tcPr>
            <w:tcW w:w="4320" w:type="dxa"/>
            <w:hideMark/>
          </w:tcPr>
          <w:p w14:paraId="6CB2E5A1" w14:textId="77777777" w:rsidR="00BB6D16" w:rsidRPr="00942B62" w:rsidRDefault="00BB6D16" w:rsidP="00756ABB">
            <w:pPr>
              <w:pStyle w:val="TableTextLeft"/>
            </w:pPr>
            <w:r w:rsidRPr="00942B62">
              <w:t>31-9011</w:t>
            </w:r>
          </w:p>
        </w:tc>
      </w:tr>
      <w:tr w:rsidR="00BB6D16" w:rsidRPr="00942B62" w14:paraId="66CD0F91" w14:textId="77777777" w:rsidTr="00756ABB">
        <w:trPr>
          <w:trHeight w:val="120"/>
        </w:trPr>
        <w:tc>
          <w:tcPr>
            <w:tcW w:w="5040" w:type="dxa"/>
            <w:hideMark/>
          </w:tcPr>
          <w:p w14:paraId="3C223C24" w14:textId="77777777" w:rsidR="00BB6D16" w:rsidRPr="00942B62" w:rsidRDefault="00BB6D16" w:rsidP="00756ABB">
            <w:pPr>
              <w:pStyle w:val="TableTextLeft"/>
            </w:pPr>
            <w:r w:rsidRPr="00942B62">
              <w:t>Dietitians and nutritionists</w:t>
            </w:r>
          </w:p>
        </w:tc>
        <w:tc>
          <w:tcPr>
            <w:tcW w:w="4320" w:type="dxa"/>
            <w:hideMark/>
          </w:tcPr>
          <w:p w14:paraId="086A084C" w14:textId="77777777" w:rsidR="00BB6D16" w:rsidRPr="00942B62" w:rsidRDefault="00BB6D16" w:rsidP="00756ABB">
            <w:pPr>
              <w:pStyle w:val="TableTextLeft"/>
            </w:pPr>
            <w:r w:rsidRPr="00942B62">
              <w:t>29-1031</w:t>
            </w:r>
          </w:p>
        </w:tc>
      </w:tr>
      <w:tr w:rsidR="00BB6D16" w:rsidRPr="00942B62" w14:paraId="1C2E53A4" w14:textId="77777777" w:rsidTr="00756ABB">
        <w:trPr>
          <w:trHeight w:val="120"/>
        </w:trPr>
        <w:tc>
          <w:tcPr>
            <w:tcW w:w="5040" w:type="dxa"/>
            <w:hideMark/>
          </w:tcPr>
          <w:p w14:paraId="63DB2436" w14:textId="77777777" w:rsidR="00BB6D16" w:rsidRPr="00942B62" w:rsidRDefault="00BB6D16" w:rsidP="00756ABB">
            <w:pPr>
              <w:pStyle w:val="TableTextLeft"/>
            </w:pPr>
            <w:r w:rsidRPr="00942B62">
              <w:t>Medical and health services managers</w:t>
            </w:r>
          </w:p>
        </w:tc>
        <w:tc>
          <w:tcPr>
            <w:tcW w:w="4320" w:type="dxa"/>
            <w:hideMark/>
          </w:tcPr>
          <w:p w14:paraId="69091317" w14:textId="77777777" w:rsidR="00BB6D16" w:rsidRPr="00942B62" w:rsidRDefault="00BB6D16" w:rsidP="00756ABB">
            <w:pPr>
              <w:pStyle w:val="TableTextLeft"/>
            </w:pPr>
            <w:r w:rsidRPr="00942B62">
              <w:t>11-9111</w:t>
            </w:r>
          </w:p>
        </w:tc>
      </w:tr>
      <w:tr w:rsidR="00BB6D16" w:rsidRPr="00942B62" w14:paraId="195CF361" w14:textId="77777777" w:rsidTr="00756ABB">
        <w:trPr>
          <w:trHeight w:val="120"/>
        </w:trPr>
        <w:tc>
          <w:tcPr>
            <w:tcW w:w="5040" w:type="dxa"/>
            <w:hideMark/>
          </w:tcPr>
          <w:p w14:paraId="384B7ED7" w14:textId="77777777" w:rsidR="00BB6D16" w:rsidRPr="00942B62" w:rsidRDefault="00BB6D16" w:rsidP="00756ABB">
            <w:pPr>
              <w:pStyle w:val="TableTextLeft"/>
            </w:pPr>
            <w:r w:rsidRPr="00942B62">
              <w:t>Medical secretaries and administrative assistants</w:t>
            </w:r>
          </w:p>
        </w:tc>
        <w:tc>
          <w:tcPr>
            <w:tcW w:w="4320" w:type="dxa"/>
            <w:hideMark/>
          </w:tcPr>
          <w:p w14:paraId="434DC3CA" w14:textId="77777777" w:rsidR="00BB6D16" w:rsidRPr="00942B62" w:rsidRDefault="00BB6D16" w:rsidP="00756ABB">
            <w:pPr>
              <w:pStyle w:val="TableTextLeft"/>
            </w:pPr>
            <w:r w:rsidRPr="00942B62">
              <w:t>43-6013</w:t>
            </w:r>
          </w:p>
        </w:tc>
      </w:tr>
      <w:tr w:rsidR="00BB6D16" w:rsidRPr="00942B62" w14:paraId="1501AB03" w14:textId="77777777" w:rsidTr="00756ABB">
        <w:trPr>
          <w:trHeight w:val="120"/>
        </w:trPr>
        <w:tc>
          <w:tcPr>
            <w:tcW w:w="5040" w:type="dxa"/>
            <w:hideMark/>
          </w:tcPr>
          <w:p w14:paraId="1DF17F4C" w14:textId="77777777" w:rsidR="00BB6D16" w:rsidRPr="00942B62" w:rsidRDefault="00BB6D16" w:rsidP="00756ABB">
            <w:pPr>
              <w:pStyle w:val="TableTextLeft"/>
            </w:pPr>
            <w:r w:rsidRPr="00942B62">
              <w:t>Clinical laboratory technologists and technicians</w:t>
            </w:r>
          </w:p>
        </w:tc>
        <w:tc>
          <w:tcPr>
            <w:tcW w:w="4320" w:type="dxa"/>
            <w:hideMark/>
          </w:tcPr>
          <w:p w14:paraId="54AD3CC8" w14:textId="77777777" w:rsidR="00BB6D16" w:rsidRPr="00942B62" w:rsidRDefault="00BB6D16" w:rsidP="00756ABB">
            <w:pPr>
              <w:pStyle w:val="TableTextLeft"/>
            </w:pPr>
            <w:r w:rsidRPr="00942B62">
              <w:t>29-2010</w:t>
            </w:r>
          </w:p>
        </w:tc>
      </w:tr>
      <w:tr w:rsidR="00BB6D16" w:rsidRPr="00942B62" w14:paraId="407DDDF1" w14:textId="77777777" w:rsidTr="00756ABB">
        <w:trPr>
          <w:trHeight w:val="120"/>
        </w:trPr>
        <w:tc>
          <w:tcPr>
            <w:tcW w:w="5040" w:type="dxa"/>
            <w:hideMark/>
          </w:tcPr>
          <w:p w14:paraId="7C0A4A35" w14:textId="77777777" w:rsidR="00BB6D16" w:rsidRPr="00942B62" w:rsidRDefault="00BB6D16" w:rsidP="00756ABB">
            <w:pPr>
              <w:pStyle w:val="TableTextLeft"/>
            </w:pPr>
            <w:r w:rsidRPr="00942B62">
              <w:t>Cardiovascular technologists and technicians</w:t>
            </w:r>
          </w:p>
        </w:tc>
        <w:tc>
          <w:tcPr>
            <w:tcW w:w="4320" w:type="dxa"/>
            <w:hideMark/>
          </w:tcPr>
          <w:p w14:paraId="31CDD555" w14:textId="77777777" w:rsidR="00BB6D16" w:rsidRPr="00942B62" w:rsidRDefault="00BB6D16" w:rsidP="00756ABB">
            <w:pPr>
              <w:pStyle w:val="TableTextLeft"/>
            </w:pPr>
            <w:r w:rsidRPr="00942B62">
              <w:t>29-2031</w:t>
            </w:r>
          </w:p>
        </w:tc>
      </w:tr>
      <w:tr w:rsidR="00BB6D16" w:rsidRPr="00942B62" w14:paraId="60470C71" w14:textId="77777777" w:rsidTr="00756ABB">
        <w:trPr>
          <w:trHeight w:val="120"/>
        </w:trPr>
        <w:tc>
          <w:tcPr>
            <w:tcW w:w="5040" w:type="dxa"/>
            <w:hideMark/>
          </w:tcPr>
          <w:p w14:paraId="37B84C01" w14:textId="77777777" w:rsidR="00BB6D16" w:rsidRPr="00942B62" w:rsidRDefault="00BB6D16" w:rsidP="00756ABB">
            <w:pPr>
              <w:pStyle w:val="TableTextLeft"/>
            </w:pPr>
            <w:r w:rsidRPr="00942B62">
              <w:t>Nuclear medicine technologists</w:t>
            </w:r>
          </w:p>
        </w:tc>
        <w:tc>
          <w:tcPr>
            <w:tcW w:w="4320" w:type="dxa"/>
            <w:hideMark/>
          </w:tcPr>
          <w:p w14:paraId="344899F5" w14:textId="77777777" w:rsidR="00BB6D16" w:rsidRPr="00942B62" w:rsidRDefault="00BB6D16" w:rsidP="00756ABB">
            <w:pPr>
              <w:pStyle w:val="TableTextLeft"/>
            </w:pPr>
            <w:r w:rsidRPr="00942B62">
              <w:t>29-2033</w:t>
            </w:r>
          </w:p>
        </w:tc>
      </w:tr>
      <w:tr w:rsidR="00BB6D16" w:rsidRPr="00942B62" w14:paraId="401B8415" w14:textId="77777777" w:rsidTr="00756ABB">
        <w:trPr>
          <w:trHeight w:val="120"/>
        </w:trPr>
        <w:tc>
          <w:tcPr>
            <w:tcW w:w="5040" w:type="dxa"/>
            <w:hideMark/>
          </w:tcPr>
          <w:p w14:paraId="20B52CFC" w14:textId="77777777" w:rsidR="00BB6D16" w:rsidRPr="00942B62" w:rsidRDefault="00BB6D16" w:rsidP="00756ABB">
            <w:pPr>
              <w:pStyle w:val="TableTextLeft"/>
            </w:pPr>
            <w:r w:rsidRPr="00942B62">
              <w:t>Diagnostic medical sonographers</w:t>
            </w:r>
          </w:p>
        </w:tc>
        <w:tc>
          <w:tcPr>
            <w:tcW w:w="4320" w:type="dxa"/>
            <w:hideMark/>
          </w:tcPr>
          <w:p w14:paraId="618B8288" w14:textId="77777777" w:rsidR="00BB6D16" w:rsidRPr="00942B62" w:rsidRDefault="00BB6D16" w:rsidP="00756ABB">
            <w:pPr>
              <w:pStyle w:val="TableTextLeft"/>
            </w:pPr>
            <w:r w:rsidRPr="00942B62">
              <w:t>29-2032</w:t>
            </w:r>
          </w:p>
        </w:tc>
      </w:tr>
      <w:tr w:rsidR="00BB6D16" w:rsidRPr="00942B62" w14:paraId="2E42C60E" w14:textId="77777777" w:rsidTr="00756ABB">
        <w:trPr>
          <w:trHeight w:val="120"/>
        </w:trPr>
        <w:tc>
          <w:tcPr>
            <w:tcW w:w="5040" w:type="dxa"/>
            <w:hideMark/>
          </w:tcPr>
          <w:p w14:paraId="7AA6E9F3" w14:textId="77777777" w:rsidR="00BB6D16" w:rsidRPr="00942B62" w:rsidRDefault="00BB6D16" w:rsidP="00756ABB">
            <w:pPr>
              <w:pStyle w:val="TableTextLeft"/>
            </w:pPr>
            <w:r w:rsidRPr="00942B62">
              <w:t>Radiologic technologists and technicians</w:t>
            </w:r>
          </w:p>
        </w:tc>
        <w:tc>
          <w:tcPr>
            <w:tcW w:w="4320" w:type="dxa"/>
            <w:hideMark/>
          </w:tcPr>
          <w:p w14:paraId="706A04B0" w14:textId="77777777" w:rsidR="00BB6D16" w:rsidRPr="00942B62" w:rsidRDefault="00BB6D16" w:rsidP="00756ABB">
            <w:pPr>
              <w:pStyle w:val="TableTextLeft"/>
            </w:pPr>
            <w:r w:rsidRPr="00942B62">
              <w:t>29-2034</w:t>
            </w:r>
          </w:p>
        </w:tc>
      </w:tr>
      <w:tr w:rsidR="00BB6D16" w:rsidRPr="00942B62" w14:paraId="7F1F0412" w14:textId="77777777" w:rsidTr="00756ABB">
        <w:trPr>
          <w:trHeight w:val="120"/>
        </w:trPr>
        <w:tc>
          <w:tcPr>
            <w:tcW w:w="5040" w:type="dxa"/>
            <w:hideMark/>
          </w:tcPr>
          <w:p w14:paraId="52B4D323" w14:textId="77777777" w:rsidR="00BB6D16" w:rsidRPr="00942B62" w:rsidRDefault="00BB6D16" w:rsidP="00756ABB">
            <w:pPr>
              <w:pStyle w:val="TableTextLeft"/>
            </w:pPr>
            <w:r w:rsidRPr="00942B62">
              <w:t>Emergency medical technicians</w:t>
            </w:r>
          </w:p>
        </w:tc>
        <w:tc>
          <w:tcPr>
            <w:tcW w:w="4320" w:type="dxa"/>
            <w:hideMark/>
          </w:tcPr>
          <w:p w14:paraId="7E14CD90" w14:textId="77777777" w:rsidR="00BB6D16" w:rsidRPr="00942B62" w:rsidRDefault="00BB6D16" w:rsidP="00756ABB">
            <w:pPr>
              <w:pStyle w:val="TableTextLeft"/>
            </w:pPr>
            <w:r w:rsidRPr="00942B62">
              <w:t>29-2042</w:t>
            </w:r>
          </w:p>
        </w:tc>
      </w:tr>
      <w:tr w:rsidR="00BB6D16" w:rsidRPr="00942B62" w14:paraId="36DD6F64" w14:textId="77777777" w:rsidTr="00756ABB">
        <w:trPr>
          <w:trHeight w:val="120"/>
        </w:trPr>
        <w:tc>
          <w:tcPr>
            <w:tcW w:w="5040" w:type="dxa"/>
          </w:tcPr>
          <w:p w14:paraId="63EC22FE" w14:textId="77777777" w:rsidR="00BB6D16" w:rsidRPr="00942B62" w:rsidRDefault="00BB6D16" w:rsidP="00756ABB">
            <w:pPr>
              <w:pStyle w:val="TableTextLeft"/>
            </w:pPr>
            <w:r w:rsidRPr="00942B62">
              <w:t>Paramedics</w:t>
            </w:r>
          </w:p>
        </w:tc>
        <w:tc>
          <w:tcPr>
            <w:tcW w:w="4320" w:type="dxa"/>
          </w:tcPr>
          <w:p w14:paraId="75075F3C" w14:textId="77777777" w:rsidR="00BB6D16" w:rsidRPr="00942B62" w:rsidRDefault="00BB6D16" w:rsidP="00756ABB">
            <w:pPr>
              <w:pStyle w:val="TableTextLeft"/>
            </w:pPr>
            <w:r w:rsidRPr="00942B62">
              <w:t>29-2043</w:t>
            </w:r>
          </w:p>
        </w:tc>
      </w:tr>
      <w:tr w:rsidR="00BB6D16" w:rsidRPr="00942B62" w14:paraId="413B20F3" w14:textId="77777777" w:rsidTr="00756ABB">
        <w:trPr>
          <w:trHeight w:val="120"/>
        </w:trPr>
        <w:tc>
          <w:tcPr>
            <w:tcW w:w="5040" w:type="dxa"/>
          </w:tcPr>
          <w:p w14:paraId="68072D10" w14:textId="77777777" w:rsidR="00BB6D16" w:rsidRPr="00942B62" w:rsidRDefault="00BB6D16" w:rsidP="00756ABB">
            <w:pPr>
              <w:pStyle w:val="TableTextLeft"/>
            </w:pPr>
            <w:r w:rsidRPr="00942B62">
              <w:t>Medical records specialists</w:t>
            </w:r>
          </w:p>
        </w:tc>
        <w:tc>
          <w:tcPr>
            <w:tcW w:w="4320" w:type="dxa"/>
          </w:tcPr>
          <w:p w14:paraId="7658A191" w14:textId="77777777" w:rsidR="00BB6D16" w:rsidRPr="00942B62" w:rsidRDefault="00BB6D16" w:rsidP="00756ABB">
            <w:pPr>
              <w:pStyle w:val="TableTextLeft"/>
            </w:pPr>
            <w:r w:rsidRPr="00942B62">
              <w:t>29-2072</w:t>
            </w:r>
          </w:p>
        </w:tc>
      </w:tr>
      <w:tr w:rsidR="00BB6D16" w:rsidRPr="00942B62" w14:paraId="777EA6D6" w14:textId="77777777" w:rsidTr="00756ABB">
        <w:trPr>
          <w:trHeight w:val="120"/>
        </w:trPr>
        <w:tc>
          <w:tcPr>
            <w:tcW w:w="5040" w:type="dxa"/>
            <w:hideMark/>
          </w:tcPr>
          <w:p w14:paraId="146BEC10" w14:textId="77777777" w:rsidR="00BB6D16" w:rsidRPr="00942B62" w:rsidRDefault="00BB6D16" w:rsidP="00756ABB">
            <w:pPr>
              <w:pStyle w:val="TableTextLeft"/>
            </w:pPr>
            <w:r w:rsidRPr="00942B62">
              <w:t>Dietetic technicians</w:t>
            </w:r>
          </w:p>
        </w:tc>
        <w:tc>
          <w:tcPr>
            <w:tcW w:w="4320" w:type="dxa"/>
            <w:hideMark/>
          </w:tcPr>
          <w:p w14:paraId="0B4BD6DE" w14:textId="77777777" w:rsidR="00BB6D16" w:rsidRPr="00942B62" w:rsidRDefault="00BB6D16" w:rsidP="00756ABB">
            <w:pPr>
              <w:pStyle w:val="TableTextLeft"/>
            </w:pPr>
            <w:r w:rsidRPr="00942B62">
              <w:t>29-2051</w:t>
            </w:r>
          </w:p>
        </w:tc>
      </w:tr>
      <w:tr w:rsidR="00BB6D16" w:rsidRPr="00942B62" w14:paraId="2585A09B" w14:textId="77777777" w:rsidTr="00756ABB">
        <w:trPr>
          <w:trHeight w:val="120"/>
        </w:trPr>
        <w:tc>
          <w:tcPr>
            <w:tcW w:w="5040" w:type="dxa"/>
            <w:hideMark/>
          </w:tcPr>
          <w:p w14:paraId="50D355AE" w14:textId="77777777" w:rsidR="00BB6D16" w:rsidRPr="00942B62" w:rsidRDefault="00BB6D16" w:rsidP="00756ABB">
            <w:pPr>
              <w:pStyle w:val="TableTextLeft"/>
            </w:pPr>
            <w:r w:rsidRPr="00942B62">
              <w:t>Pharmacy technicians</w:t>
            </w:r>
          </w:p>
        </w:tc>
        <w:tc>
          <w:tcPr>
            <w:tcW w:w="4320" w:type="dxa"/>
            <w:hideMark/>
          </w:tcPr>
          <w:p w14:paraId="568ACA74" w14:textId="77777777" w:rsidR="00BB6D16" w:rsidRPr="00942B62" w:rsidRDefault="00BB6D16" w:rsidP="00756ABB">
            <w:pPr>
              <w:pStyle w:val="TableTextLeft"/>
            </w:pPr>
            <w:r w:rsidRPr="00942B62">
              <w:t>29-2052</w:t>
            </w:r>
          </w:p>
        </w:tc>
      </w:tr>
      <w:tr w:rsidR="00BB6D16" w:rsidRPr="00942B62" w14:paraId="62856099" w14:textId="77777777" w:rsidTr="00756ABB">
        <w:trPr>
          <w:trHeight w:val="120"/>
        </w:trPr>
        <w:tc>
          <w:tcPr>
            <w:tcW w:w="5040" w:type="dxa"/>
            <w:hideMark/>
          </w:tcPr>
          <w:p w14:paraId="126F1355" w14:textId="77777777" w:rsidR="00BB6D16" w:rsidRPr="00942B62" w:rsidRDefault="00BB6D16" w:rsidP="00756ABB">
            <w:pPr>
              <w:pStyle w:val="TableTextLeft"/>
            </w:pPr>
            <w:r w:rsidRPr="00942B62">
              <w:t>Psychiatric technicians</w:t>
            </w:r>
          </w:p>
        </w:tc>
        <w:tc>
          <w:tcPr>
            <w:tcW w:w="4320" w:type="dxa"/>
            <w:hideMark/>
          </w:tcPr>
          <w:p w14:paraId="4A45601F" w14:textId="77777777" w:rsidR="00BB6D16" w:rsidRPr="00942B62" w:rsidRDefault="00BB6D16" w:rsidP="00756ABB">
            <w:pPr>
              <w:pStyle w:val="TableTextLeft"/>
            </w:pPr>
            <w:r w:rsidRPr="00942B62">
              <w:t>29-2053</w:t>
            </w:r>
          </w:p>
        </w:tc>
      </w:tr>
      <w:tr w:rsidR="00BB6D16" w:rsidRPr="00942B62" w14:paraId="5178AB2A" w14:textId="77777777" w:rsidTr="00756ABB">
        <w:trPr>
          <w:trHeight w:val="120"/>
        </w:trPr>
        <w:tc>
          <w:tcPr>
            <w:tcW w:w="5040" w:type="dxa"/>
            <w:hideMark/>
          </w:tcPr>
          <w:p w14:paraId="31D7B788" w14:textId="77777777" w:rsidR="00BB6D16" w:rsidRPr="00942B62" w:rsidRDefault="00BB6D16" w:rsidP="00756ABB">
            <w:pPr>
              <w:pStyle w:val="TableTextLeft"/>
            </w:pPr>
            <w:r w:rsidRPr="00942B62">
              <w:t>Surgical technologists</w:t>
            </w:r>
          </w:p>
        </w:tc>
        <w:tc>
          <w:tcPr>
            <w:tcW w:w="4320" w:type="dxa"/>
            <w:hideMark/>
          </w:tcPr>
          <w:p w14:paraId="3BA8B01A" w14:textId="77777777" w:rsidR="00BB6D16" w:rsidRPr="00942B62" w:rsidRDefault="00BB6D16" w:rsidP="00756ABB">
            <w:pPr>
              <w:pStyle w:val="TableTextLeft"/>
            </w:pPr>
            <w:r w:rsidRPr="00942B62">
              <w:t>29-2055</w:t>
            </w:r>
          </w:p>
        </w:tc>
      </w:tr>
      <w:tr w:rsidR="00BB6D16" w:rsidRPr="00942B62" w14:paraId="663F74DF" w14:textId="77777777" w:rsidTr="00756ABB">
        <w:trPr>
          <w:trHeight w:val="120"/>
        </w:trPr>
        <w:tc>
          <w:tcPr>
            <w:tcW w:w="5040" w:type="dxa"/>
            <w:hideMark/>
          </w:tcPr>
          <w:p w14:paraId="1D4B3C4F" w14:textId="77777777" w:rsidR="00BB6D16" w:rsidRPr="00942B62" w:rsidRDefault="00BB6D16" w:rsidP="00756ABB">
            <w:pPr>
              <w:pStyle w:val="TableTextLeft"/>
            </w:pPr>
            <w:r w:rsidRPr="00942B62">
              <w:t>Medical assistants</w:t>
            </w:r>
          </w:p>
        </w:tc>
        <w:tc>
          <w:tcPr>
            <w:tcW w:w="4320" w:type="dxa"/>
            <w:hideMark/>
          </w:tcPr>
          <w:p w14:paraId="6A555234" w14:textId="77777777" w:rsidR="00BB6D16" w:rsidRPr="00942B62" w:rsidRDefault="00BB6D16" w:rsidP="00756ABB">
            <w:pPr>
              <w:pStyle w:val="TableTextLeft"/>
            </w:pPr>
            <w:r w:rsidRPr="00942B62">
              <w:t>31-9092</w:t>
            </w:r>
          </w:p>
        </w:tc>
      </w:tr>
      <w:tr w:rsidR="00BB6D16" w:rsidRPr="00942B62" w14:paraId="7A7F2DE0" w14:textId="77777777" w:rsidTr="00756ABB">
        <w:trPr>
          <w:trHeight w:val="120"/>
        </w:trPr>
        <w:tc>
          <w:tcPr>
            <w:tcW w:w="5040" w:type="dxa"/>
          </w:tcPr>
          <w:p w14:paraId="2B738301" w14:textId="77777777" w:rsidR="00BB6D16" w:rsidRPr="00942B62" w:rsidRDefault="00BB6D16" w:rsidP="00756ABB">
            <w:pPr>
              <w:pStyle w:val="TableTextLeft"/>
            </w:pPr>
            <w:r w:rsidRPr="00942B62">
              <w:t>Medical equipment preparers</w:t>
            </w:r>
          </w:p>
        </w:tc>
        <w:tc>
          <w:tcPr>
            <w:tcW w:w="4320" w:type="dxa"/>
          </w:tcPr>
          <w:p w14:paraId="097577BC" w14:textId="77777777" w:rsidR="00BB6D16" w:rsidRPr="00942B62" w:rsidRDefault="00BB6D16" w:rsidP="00756ABB">
            <w:pPr>
              <w:pStyle w:val="TableTextLeft"/>
            </w:pPr>
            <w:r w:rsidRPr="00942B62">
              <w:t>31-9093</w:t>
            </w:r>
          </w:p>
        </w:tc>
      </w:tr>
      <w:tr w:rsidR="00BB6D16" w:rsidRPr="00942B62" w14:paraId="29CC351F" w14:textId="77777777" w:rsidTr="00756ABB">
        <w:trPr>
          <w:trHeight w:val="120"/>
        </w:trPr>
        <w:tc>
          <w:tcPr>
            <w:tcW w:w="5040" w:type="dxa"/>
            <w:hideMark/>
          </w:tcPr>
          <w:p w14:paraId="7C0FEE9F" w14:textId="77777777" w:rsidR="00BB6D16" w:rsidRPr="00942B62" w:rsidRDefault="00BB6D16" w:rsidP="00756ABB">
            <w:pPr>
              <w:pStyle w:val="TableTextLeft"/>
            </w:pPr>
            <w:r w:rsidRPr="00942B62">
              <w:t>Medical transcriptionists</w:t>
            </w:r>
          </w:p>
        </w:tc>
        <w:tc>
          <w:tcPr>
            <w:tcW w:w="4320" w:type="dxa"/>
            <w:hideMark/>
          </w:tcPr>
          <w:p w14:paraId="0A423A88" w14:textId="77777777" w:rsidR="00BB6D16" w:rsidRPr="00942B62" w:rsidRDefault="00BB6D16" w:rsidP="00756ABB">
            <w:pPr>
              <w:pStyle w:val="TableTextLeft"/>
            </w:pPr>
            <w:r w:rsidRPr="00942B62">
              <w:t>31-9094</w:t>
            </w:r>
          </w:p>
        </w:tc>
      </w:tr>
      <w:tr w:rsidR="00BB6D16" w:rsidRPr="00942B62" w14:paraId="3C74148A" w14:textId="77777777" w:rsidTr="00756ABB">
        <w:trPr>
          <w:trHeight w:val="120"/>
        </w:trPr>
        <w:tc>
          <w:tcPr>
            <w:tcW w:w="5040" w:type="dxa"/>
          </w:tcPr>
          <w:p w14:paraId="1A1EA534" w14:textId="77777777" w:rsidR="00BB6D16" w:rsidRPr="00942B62" w:rsidRDefault="00BB6D16" w:rsidP="00756ABB">
            <w:pPr>
              <w:pStyle w:val="TableTextLeft"/>
            </w:pPr>
            <w:r w:rsidRPr="00942B62">
              <w:t>Pharmacy aides</w:t>
            </w:r>
          </w:p>
        </w:tc>
        <w:tc>
          <w:tcPr>
            <w:tcW w:w="4320" w:type="dxa"/>
          </w:tcPr>
          <w:p w14:paraId="24B4858C" w14:textId="77777777" w:rsidR="00BB6D16" w:rsidRPr="00942B62" w:rsidRDefault="00BB6D16" w:rsidP="00756ABB">
            <w:pPr>
              <w:pStyle w:val="TableTextLeft"/>
            </w:pPr>
            <w:r w:rsidRPr="00942B62">
              <w:t>31-9095</w:t>
            </w:r>
          </w:p>
        </w:tc>
      </w:tr>
      <w:tr w:rsidR="00BB6D16" w:rsidRPr="00942B62" w14:paraId="452B11AA" w14:textId="77777777" w:rsidTr="00756ABB">
        <w:trPr>
          <w:trHeight w:val="120"/>
        </w:trPr>
        <w:tc>
          <w:tcPr>
            <w:tcW w:w="5040" w:type="dxa"/>
          </w:tcPr>
          <w:p w14:paraId="4C44D350" w14:textId="77777777" w:rsidR="00BB6D16" w:rsidRPr="00942B62" w:rsidRDefault="00BB6D16" w:rsidP="00756ABB">
            <w:pPr>
              <w:pStyle w:val="TableTextLeft"/>
            </w:pPr>
            <w:r w:rsidRPr="00942B62">
              <w:t>Veterinary assistants and laboratory animal caretakers</w:t>
            </w:r>
          </w:p>
        </w:tc>
        <w:tc>
          <w:tcPr>
            <w:tcW w:w="4320" w:type="dxa"/>
          </w:tcPr>
          <w:p w14:paraId="076B9475" w14:textId="77777777" w:rsidR="00BB6D16" w:rsidRPr="00942B62" w:rsidRDefault="00BB6D16" w:rsidP="00756ABB">
            <w:pPr>
              <w:pStyle w:val="TableTextLeft"/>
            </w:pPr>
            <w:r w:rsidRPr="00942B62">
              <w:t>31-9096</w:t>
            </w:r>
          </w:p>
        </w:tc>
      </w:tr>
      <w:tr w:rsidR="00BB6D16" w:rsidRPr="00942B62" w14:paraId="123B435C" w14:textId="77777777" w:rsidTr="00756ABB">
        <w:trPr>
          <w:trHeight w:val="120"/>
        </w:trPr>
        <w:tc>
          <w:tcPr>
            <w:tcW w:w="5040" w:type="dxa"/>
          </w:tcPr>
          <w:p w14:paraId="20517356" w14:textId="77777777" w:rsidR="00BB6D16" w:rsidRPr="00942B62" w:rsidRDefault="00BB6D16" w:rsidP="00756ABB">
            <w:pPr>
              <w:pStyle w:val="TableTextLeft"/>
            </w:pPr>
            <w:r w:rsidRPr="00942B62">
              <w:t>Phlebotomists</w:t>
            </w:r>
          </w:p>
        </w:tc>
        <w:tc>
          <w:tcPr>
            <w:tcW w:w="4320" w:type="dxa"/>
          </w:tcPr>
          <w:p w14:paraId="6FC27624" w14:textId="77777777" w:rsidR="00BB6D16" w:rsidRPr="00942B62" w:rsidRDefault="00BB6D16" w:rsidP="00756ABB">
            <w:pPr>
              <w:pStyle w:val="TableTextLeft"/>
            </w:pPr>
            <w:r w:rsidRPr="00942B62">
              <w:t>31-9097</w:t>
            </w:r>
          </w:p>
        </w:tc>
      </w:tr>
      <w:tr w:rsidR="00BB6D16" w:rsidRPr="00942B62" w14:paraId="558A1C35" w14:textId="77777777" w:rsidTr="00756ABB">
        <w:trPr>
          <w:trHeight w:val="120"/>
        </w:trPr>
        <w:tc>
          <w:tcPr>
            <w:tcW w:w="5040" w:type="dxa"/>
          </w:tcPr>
          <w:p w14:paraId="0693D2B4" w14:textId="77777777" w:rsidR="00BB6D16" w:rsidRPr="00942B62" w:rsidRDefault="00BB6D16" w:rsidP="00756ABB">
            <w:pPr>
              <w:pStyle w:val="TableTextLeft"/>
            </w:pPr>
            <w:r w:rsidRPr="00942B62">
              <w:t>Healthcare support workers, all other</w:t>
            </w:r>
          </w:p>
        </w:tc>
        <w:tc>
          <w:tcPr>
            <w:tcW w:w="4320" w:type="dxa"/>
          </w:tcPr>
          <w:p w14:paraId="7006F24B" w14:textId="77777777" w:rsidR="00BB6D16" w:rsidRPr="00942B62" w:rsidRDefault="00BB6D16" w:rsidP="00756ABB">
            <w:pPr>
              <w:pStyle w:val="TableTextLeft"/>
            </w:pPr>
            <w:r w:rsidRPr="00942B62">
              <w:t xml:space="preserve">31-9099 </w:t>
            </w:r>
          </w:p>
        </w:tc>
      </w:tr>
      <w:tr w:rsidR="00BB6D16" w:rsidRPr="00942B62" w14:paraId="580A4452" w14:textId="77777777" w:rsidTr="00756ABB">
        <w:trPr>
          <w:trHeight w:val="120"/>
        </w:trPr>
        <w:tc>
          <w:tcPr>
            <w:tcW w:w="5040" w:type="dxa"/>
            <w:hideMark/>
          </w:tcPr>
          <w:p w14:paraId="2E690BED" w14:textId="77777777" w:rsidR="00BB6D16" w:rsidRPr="00942B62" w:rsidRDefault="00BB6D16" w:rsidP="00756ABB">
            <w:pPr>
              <w:pStyle w:val="TableTextLeft"/>
            </w:pPr>
            <w:r w:rsidRPr="00942B62">
              <w:t>Home health and personal care aides</w:t>
            </w:r>
          </w:p>
        </w:tc>
        <w:tc>
          <w:tcPr>
            <w:tcW w:w="4320" w:type="dxa"/>
            <w:hideMark/>
          </w:tcPr>
          <w:p w14:paraId="0EFB4171" w14:textId="77777777" w:rsidR="00BB6D16" w:rsidRPr="00942B62" w:rsidRDefault="00BB6D16" w:rsidP="00756ABB">
            <w:pPr>
              <w:pStyle w:val="TableTextLeft"/>
            </w:pPr>
            <w:r w:rsidRPr="00942B62">
              <w:t>31-1120</w:t>
            </w:r>
          </w:p>
        </w:tc>
      </w:tr>
      <w:tr w:rsidR="00BB6D16" w:rsidRPr="00942B62" w14:paraId="135AFE38" w14:textId="77777777" w:rsidTr="00756ABB">
        <w:trPr>
          <w:trHeight w:val="120"/>
        </w:trPr>
        <w:tc>
          <w:tcPr>
            <w:tcW w:w="5040" w:type="dxa"/>
            <w:hideMark/>
          </w:tcPr>
          <w:p w14:paraId="1CEBE771" w14:textId="77777777" w:rsidR="00BB6D16" w:rsidRPr="00942B62" w:rsidRDefault="00BB6D16" w:rsidP="00756ABB">
            <w:pPr>
              <w:pStyle w:val="TableTextLeft"/>
            </w:pPr>
            <w:r w:rsidRPr="00942B62">
              <w:t>Nursing assistants</w:t>
            </w:r>
          </w:p>
        </w:tc>
        <w:tc>
          <w:tcPr>
            <w:tcW w:w="4320" w:type="dxa"/>
            <w:hideMark/>
          </w:tcPr>
          <w:p w14:paraId="211A91E0" w14:textId="77777777" w:rsidR="00BB6D16" w:rsidRPr="00942B62" w:rsidRDefault="00BB6D16" w:rsidP="00756ABB">
            <w:pPr>
              <w:pStyle w:val="TableTextLeft"/>
            </w:pPr>
            <w:r w:rsidRPr="00942B62">
              <w:t>31-1131</w:t>
            </w:r>
          </w:p>
        </w:tc>
      </w:tr>
      <w:tr w:rsidR="00BB6D16" w:rsidRPr="00942B62" w14:paraId="72C3F650" w14:textId="77777777" w:rsidTr="00756ABB">
        <w:trPr>
          <w:trHeight w:val="120"/>
        </w:trPr>
        <w:tc>
          <w:tcPr>
            <w:tcW w:w="5040" w:type="dxa"/>
            <w:hideMark/>
          </w:tcPr>
          <w:p w14:paraId="24D75488" w14:textId="77777777" w:rsidR="00BB6D16" w:rsidRPr="00942B62" w:rsidRDefault="00BB6D16" w:rsidP="00756ABB">
            <w:pPr>
              <w:pStyle w:val="TableTextLeft"/>
            </w:pPr>
            <w:r w:rsidRPr="00942B62">
              <w:t>Psychiatric aides</w:t>
            </w:r>
          </w:p>
        </w:tc>
        <w:tc>
          <w:tcPr>
            <w:tcW w:w="4320" w:type="dxa"/>
            <w:hideMark/>
          </w:tcPr>
          <w:p w14:paraId="73D2A2FF" w14:textId="77777777" w:rsidR="00BB6D16" w:rsidRPr="00942B62" w:rsidRDefault="00BB6D16" w:rsidP="00756ABB">
            <w:pPr>
              <w:pStyle w:val="TableTextLeft"/>
            </w:pPr>
            <w:r w:rsidRPr="00942B62">
              <w:t>31-1133</w:t>
            </w:r>
          </w:p>
        </w:tc>
      </w:tr>
    </w:tbl>
    <w:p w14:paraId="04A6FCA5" w14:textId="77777777" w:rsidR="00942B62" w:rsidRPr="00942B62" w:rsidRDefault="00942B62" w:rsidP="00BB6D16">
      <w:pPr>
        <w:pStyle w:val="ExhibitSource"/>
        <w:ind w:left="0" w:firstLine="0"/>
      </w:pPr>
      <w:r w:rsidRPr="00942B62">
        <w:t>Note:</w:t>
      </w:r>
      <w:r w:rsidRPr="00942B62">
        <w:rPr>
          <w:rFonts w:ascii="Calibri" w:eastAsia="Calibri" w:hAnsi="Calibri" w:cs="Calibri"/>
        </w:rPr>
        <w:tab/>
      </w:r>
      <w:r w:rsidRPr="00942B62">
        <w:t xml:space="preserve">SOC codes and labels come from the Bureau of Labor Statistics, </w:t>
      </w:r>
      <w:hyperlink r:id="rId26" w:anchor="materials" w:history="1">
        <w:r w:rsidRPr="00942B62">
          <w:rPr>
            <w:color w:val="0000FF"/>
            <w:u w:val="single"/>
          </w:rPr>
          <w:t>https://www.bls.gov/soc/2018/#materials</w:t>
        </w:r>
      </w:hyperlink>
      <w:r w:rsidRPr="00942B62">
        <w:t>.</w:t>
      </w:r>
    </w:p>
    <w:p w14:paraId="1536EA36" w14:textId="77777777" w:rsidR="00942B62" w:rsidRPr="00942B62" w:rsidRDefault="00942B62" w:rsidP="005E08F4">
      <w:pPr>
        <w:pStyle w:val="ExhibitFootnote"/>
      </w:pPr>
      <w:r w:rsidRPr="00942B62">
        <w:t>OEWS = Occupational Employment and Wage Statistics; SOC = Standard Occupation Classification.</w:t>
      </w:r>
    </w:p>
    <w:p w14:paraId="50216915" w14:textId="77777777" w:rsidR="00942B62" w:rsidRPr="00942B62" w:rsidRDefault="00942B62" w:rsidP="005E08F4">
      <w:pPr>
        <w:pStyle w:val="H2-Num"/>
        <w:rPr>
          <w:rFonts w:eastAsia="Times New Roman"/>
        </w:rPr>
      </w:pPr>
      <w:bookmarkStart w:id="29" w:name="_Toc200006381"/>
      <w:bookmarkStart w:id="30" w:name="_Toc206625476"/>
      <w:r w:rsidRPr="00942B62">
        <w:rPr>
          <w:rFonts w:eastAsia="Times New Roman"/>
        </w:rPr>
        <w:t>Data suppression</w:t>
      </w:r>
      <w:bookmarkEnd w:id="29"/>
      <w:bookmarkEnd w:id="30"/>
    </w:p>
    <w:p w14:paraId="2CC919AE" w14:textId="77777777" w:rsidR="00942B62" w:rsidRPr="00942B62" w:rsidRDefault="00942B62" w:rsidP="005E08F4">
      <w:pPr>
        <w:pStyle w:val="ParagraphContinued"/>
      </w:pPr>
      <w:r w:rsidRPr="00942B62">
        <w:t>BLS has computed the relative standard error of the employment estimates and provided the percentage relative standard error for each employment value. Data in the AHRF are suppressed for any value in which the percentage relative standard error is greater than 30 percent. In addition, for any state that has one or more specialties not reported, the BLS total physicians data is suppressed.</w:t>
      </w:r>
    </w:p>
    <w:p w14:paraId="0FED8C19" w14:textId="77777777" w:rsidR="00C01E36" w:rsidRDefault="00C01E36">
      <w:pPr>
        <w:spacing w:after="160" w:line="259" w:lineRule="auto"/>
        <w:rPr>
          <w:rFonts w:asciiTheme="majorHAnsi" w:eastAsia="Times New Roman" w:hAnsiTheme="majorHAnsi" w:cstheme="majorBidi"/>
          <w:color w:val="046B5C" w:themeColor="text2"/>
          <w:sz w:val="30"/>
          <w:szCs w:val="32"/>
        </w:rPr>
      </w:pPr>
      <w:bookmarkStart w:id="31" w:name="_Toc397089067"/>
      <w:r>
        <w:rPr>
          <w:rFonts w:eastAsia="Times New Roman"/>
        </w:rPr>
        <w:br w:type="page"/>
      </w:r>
    </w:p>
    <w:p w14:paraId="2E9394BF" w14:textId="677BB577" w:rsidR="00942B62" w:rsidRPr="00942B62" w:rsidRDefault="00942B62" w:rsidP="005E08F4">
      <w:pPr>
        <w:pStyle w:val="H1-Num"/>
        <w:rPr>
          <w:rFonts w:eastAsia="Times New Roman"/>
        </w:rPr>
      </w:pPr>
      <w:bookmarkStart w:id="32" w:name="_Toc200006382"/>
      <w:bookmarkStart w:id="33" w:name="_Toc206625477"/>
      <w:r w:rsidRPr="00942B62">
        <w:rPr>
          <w:rFonts w:eastAsia="Times New Roman"/>
        </w:rPr>
        <w:lastRenderedPageBreak/>
        <w:t>IPEDS</w:t>
      </w:r>
      <w:bookmarkEnd w:id="31"/>
      <w:bookmarkEnd w:id="32"/>
      <w:bookmarkEnd w:id="33"/>
    </w:p>
    <w:p w14:paraId="6EBE3787" w14:textId="77777777" w:rsidR="00942B62" w:rsidRPr="00942B62" w:rsidRDefault="00942B62" w:rsidP="005E08F4">
      <w:pPr>
        <w:pStyle w:val="H2-Num"/>
        <w:rPr>
          <w:rFonts w:eastAsia="Times New Roman"/>
        </w:rPr>
      </w:pPr>
      <w:bookmarkStart w:id="34" w:name="_Toc200006383"/>
      <w:bookmarkStart w:id="35" w:name="_Toc206625478"/>
      <w:r w:rsidRPr="00942B62">
        <w:rPr>
          <w:rFonts w:eastAsia="Times New Roman"/>
        </w:rPr>
        <w:t>Data</w:t>
      </w:r>
      <w:bookmarkEnd w:id="34"/>
      <w:bookmarkEnd w:id="35"/>
    </w:p>
    <w:p w14:paraId="12653593" w14:textId="11131B56" w:rsidR="00942B62" w:rsidRPr="00942B62" w:rsidRDefault="00942B62" w:rsidP="005E08F4">
      <w:pPr>
        <w:pStyle w:val="ParagraphContinued"/>
      </w:pPr>
      <w:r w:rsidRPr="00942B62">
        <w:t>The IPEDS, maintained by the National Center for Education Statistics, U.S. Department of Education (</w:t>
      </w:r>
      <w:hyperlink r:id="rId27" w:history="1">
        <w:r w:rsidRPr="00BB6D16">
          <w:rPr>
            <w:rStyle w:val="Hyperlink"/>
          </w:rPr>
          <w:t>https://nces.ed.gov/ipeds/</w:t>
        </w:r>
      </w:hyperlink>
      <w:r w:rsidRPr="00942B62">
        <w:rPr>
          <w:color w:val="0000FF"/>
          <w:u w:val="single"/>
        </w:rPr>
        <w:t>)</w:t>
      </w:r>
      <w:r w:rsidRPr="00942B62">
        <w:t xml:space="preserve">, provides information on the number of people completing postsecondary educational programs. The IPEDS collects information from all colleges, universities, and technical and vocational institutions that participate in federal student financial aid programs. Health professional training data included on the </w:t>
      </w:r>
      <w:r w:rsidR="00DA7EBB">
        <w:t>2024-2025</w:t>
      </w:r>
      <w:r w:rsidRPr="00942B62">
        <w:t xml:space="preserve"> AHRF are from the IPEDS file that was released </w:t>
      </w:r>
      <w:r w:rsidR="00143E0C">
        <w:t>in</w:t>
      </w:r>
      <w:r w:rsidRPr="00942B62">
        <w:t xml:space="preserve"> </w:t>
      </w:r>
      <w:r w:rsidR="00143E0C">
        <w:t>January 2025</w:t>
      </w:r>
      <w:r w:rsidRPr="00942B62">
        <w:t xml:space="preserve">. </w:t>
      </w:r>
    </w:p>
    <w:p w14:paraId="53E5AE10" w14:textId="77777777" w:rsidR="00942B62" w:rsidRPr="00942B62" w:rsidRDefault="00942B62" w:rsidP="005E08F4">
      <w:pPr>
        <w:pStyle w:val="H2-Num"/>
        <w:rPr>
          <w:rFonts w:eastAsia="Times New Roman"/>
        </w:rPr>
      </w:pPr>
      <w:bookmarkStart w:id="36" w:name="_Toc200006384"/>
      <w:bookmarkStart w:id="37" w:name="_Toc206625479"/>
      <w:r w:rsidRPr="00942B62">
        <w:rPr>
          <w:rFonts w:eastAsia="Times New Roman"/>
        </w:rPr>
        <w:t>Health professional degrees and certification conferred</w:t>
      </w:r>
      <w:bookmarkEnd w:id="36"/>
      <w:bookmarkEnd w:id="37"/>
    </w:p>
    <w:p w14:paraId="2D5384CA" w14:textId="77777777" w:rsidR="00942B62" w:rsidRPr="00942B62" w:rsidRDefault="00942B62" w:rsidP="005E08F4">
      <w:pPr>
        <w:pStyle w:val="ParagraphContinued"/>
      </w:pPr>
      <w:r w:rsidRPr="00942B62">
        <w:t>Each educational institution reports to IPEDS the number of students who complete a postsecondary education program by type of program and level of award. Starting with the 2019–2020 edition of IPEDS, type of program is categorized according to the 2020 Classification of Instructional Programs (CIP), a detailed coding system for postsecondary instructional programs.</w:t>
      </w:r>
      <w:r w:rsidRPr="00942B62">
        <w:rPr>
          <w:vertAlign w:val="superscript"/>
        </w:rPr>
        <w:footnoteReference w:id="7"/>
      </w:r>
      <w:r w:rsidRPr="00942B62">
        <w:t xml:space="preserve"> CIP codes were matched to SOC numbers to select the instructional programs analyzed for each health profession.  </w:t>
      </w:r>
    </w:p>
    <w:p w14:paraId="1860C5E9" w14:textId="77777777" w:rsidR="00942B62" w:rsidRPr="00942B62" w:rsidRDefault="00942B62" w:rsidP="005E08F4">
      <w:pPr>
        <w:pStyle w:val="Paragraph"/>
      </w:pPr>
      <w:r w:rsidRPr="00942B62">
        <w:t xml:space="preserve">For each profession, the AHRF includes the following: </w:t>
      </w:r>
    </w:p>
    <w:p w14:paraId="539548E5" w14:textId="77777777" w:rsidR="00942B62" w:rsidRPr="00942B62" w:rsidRDefault="00942B62" w:rsidP="005E08F4">
      <w:pPr>
        <w:pStyle w:val="ListBullet"/>
        <w:tabs>
          <w:tab w:val="clear" w:pos="180"/>
        </w:tabs>
        <w:rPr>
          <w:snapToGrid w:val="0"/>
        </w:rPr>
      </w:pPr>
      <w:r w:rsidRPr="00942B62">
        <w:rPr>
          <w:snapToGrid w:val="0"/>
        </w:rPr>
        <w:t>Total completed degrees</w:t>
      </w:r>
    </w:p>
    <w:p w14:paraId="211A5D73" w14:textId="77777777" w:rsidR="00942B62" w:rsidRPr="00942B62" w:rsidRDefault="00942B62" w:rsidP="005E08F4">
      <w:pPr>
        <w:pStyle w:val="ListBullet"/>
        <w:tabs>
          <w:tab w:val="clear" w:pos="180"/>
        </w:tabs>
        <w:rPr>
          <w:snapToGrid w:val="0"/>
        </w:rPr>
      </w:pPr>
      <w:r w:rsidRPr="00942B62">
        <w:rPr>
          <w:snapToGrid w:val="0"/>
        </w:rPr>
        <w:t>Total completed degrees by sex and race and ethnicity</w:t>
      </w:r>
    </w:p>
    <w:p w14:paraId="0B7FB99B" w14:textId="672E969E" w:rsidR="00942B62" w:rsidRPr="00942B62" w:rsidRDefault="00942B62" w:rsidP="005E08F4">
      <w:pPr>
        <w:pStyle w:val="ListBullet"/>
        <w:tabs>
          <w:tab w:val="clear" w:pos="180"/>
        </w:tabs>
        <w:rPr>
          <w:snapToGrid w:val="0"/>
        </w:rPr>
      </w:pPr>
      <w:r w:rsidRPr="00942B62">
        <w:rPr>
          <w:snapToGrid w:val="0"/>
        </w:rPr>
        <w:t xml:space="preserve">Specified degrees, which denotes those degrees awarded at the IPEDS degree award level considered relevant for a particular profession   </w:t>
      </w:r>
    </w:p>
    <w:p w14:paraId="3E0024F5" w14:textId="77777777" w:rsidR="00942B62" w:rsidRPr="00942B62" w:rsidRDefault="00942B62" w:rsidP="005E08F4">
      <w:pPr>
        <w:pStyle w:val="ListBullet"/>
        <w:tabs>
          <w:tab w:val="clear" w:pos="180"/>
        </w:tabs>
        <w:rPr>
          <w:snapToGrid w:val="0"/>
        </w:rPr>
      </w:pPr>
      <w:r w:rsidRPr="00942B62">
        <w:rPr>
          <w:snapToGrid w:val="0"/>
        </w:rPr>
        <w:t>Level of award</w:t>
      </w:r>
    </w:p>
    <w:p w14:paraId="7C8F4084" w14:textId="4AC85A57" w:rsidR="00942B62" w:rsidRPr="00942B62" w:rsidRDefault="00942B62" w:rsidP="005E08F4">
      <w:pPr>
        <w:pStyle w:val="ParagraphContinued"/>
      </w:pPr>
      <w:r w:rsidRPr="00942B62">
        <w:t xml:space="preserve">For most professions, the level of award is available at the associate degree level or above. For certain professions, however, a certification program involving coursework of less than one year or more than one year but less than two is a major point of entry into these professions. </w:t>
      </w:r>
      <w:r w:rsidR="0085582B" w:rsidRPr="0085582B">
        <w:t xml:space="preserve">The </w:t>
      </w:r>
      <w:r w:rsidR="002904B1" w:rsidRPr="0085582B">
        <w:t>state</w:t>
      </w:r>
      <w:r w:rsidR="00B7488C">
        <w:t>-</w:t>
      </w:r>
      <w:r w:rsidR="002904B1" w:rsidRPr="0085582B">
        <w:t xml:space="preserve"> and national-level</w:t>
      </w:r>
      <w:r w:rsidR="002904B1">
        <w:t xml:space="preserve"> </w:t>
      </w:r>
      <w:r w:rsidR="0085582B" w:rsidRPr="0085582B">
        <w:t>AHRF file includes all awards and degree levels for each occupation.</w:t>
      </w:r>
      <w:r w:rsidR="0085582B">
        <w:t xml:space="preserve"> See the </w:t>
      </w:r>
      <w:r w:rsidR="002904B1" w:rsidRPr="0085582B">
        <w:t>state</w:t>
      </w:r>
      <w:r w:rsidR="00B7488C">
        <w:t>-</w:t>
      </w:r>
      <w:r w:rsidR="002904B1" w:rsidRPr="0085582B">
        <w:t xml:space="preserve"> and national-level</w:t>
      </w:r>
      <w:r w:rsidR="002904B1">
        <w:t xml:space="preserve"> AHRF technical documentation for specific award levels includ</w:t>
      </w:r>
      <w:r w:rsidR="00963639">
        <w:t>ed</w:t>
      </w:r>
      <w:r w:rsidR="002904B1">
        <w:t xml:space="preserve"> in the 2024</w:t>
      </w:r>
      <w:r w:rsidR="00B7488C">
        <w:t>–</w:t>
      </w:r>
      <w:r w:rsidR="002904B1">
        <w:t>2025 AHRF.</w:t>
      </w:r>
    </w:p>
    <w:p w14:paraId="2247F993" w14:textId="1BEFC3E7" w:rsidR="00942B62" w:rsidRDefault="00942B62" w:rsidP="005E08F4">
      <w:pPr>
        <w:pStyle w:val="Paragraph"/>
      </w:pPr>
      <w:r w:rsidRPr="00942B62">
        <w:t>Table 3 shows the IPEDS health professions</w:t>
      </w:r>
      <w:r w:rsidR="002904B1">
        <w:t xml:space="preserve"> and</w:t>
      </w:r>
      <w:r w:rsidRPr="00942B62">
        <w:t xml:space="preserve"> associated CIP </w:t>
      </w:r>
      <w:r w:rsidRPr="002904B1">
        <w:t>codes</w:t>
      </w:r>
      <w:r w:rsidRPr="00963639">
        <w:t xml:space="preserve"> included</w:t>
      </w:r>
      <w:r w:rsidRPr="00942B62">
        <w:t xml:space="preserve"> </w:t>
      </w:r>
      <w:r w:rsidR="008C0E6F">
        <w:t>i</w:t>
      </w:r>
      <w:r w:rsidRPr="00942B62">
        <w:t xml:space="preserve">n the </w:t>
      </w:r>
      <w:r w:rsidR="00DA7EBB">
        <w:t>2024</w:t>
      </w:r>
      <w:r w:rsidR="00B7488C">
        <w:t>–</w:t>
      </w:r>
      <w:r w:rsidR="00DA7EBB">
        <w:t>2025</w:t>
      </w:r>
      <w:r w:rsidRPr="00942B62">
        <w:t xml:space="preserve"> AHRF.</w:t>
      </w:r>
    </w:p>
    <w:p w14:paraId="04B3C955" w14:textId="0D36CE6C" w:rsidR="004A35F6" w:rsidRPr="004A35F6" w:rsidRDefault="004A35F6" w:rsidP="004A35F6">
      <w:pPr>
        <w:pStyle w:val="TableTitle"/>
      </w:pPr>
      <w:bookmarkStart w:id="38" w:name="_Toc206625482"/>
      <w:r w:rsidRPr="004A35F6">
        <w:rPr>
          <w:b/>
          <w:bCs/>
        </w:rPr>
        <w:t xml:space="preserve">Table 3. </w:t>
      </w:r>
      <w:r w:rsidRPr="004A35F6">
        <w:t>Health professions and associated CIP codes from the IPEDS</w:t>
      </w:r>
      <w:bookmarkEnd w:id="38"/>
    </w:p>
    <w:tbl>
      <w:tblPr>
        <w:tblStyle w:val="BaseTable"/>
        <w:tblW w:w="0" w:type="auto"/>
        <w:tblLook w:val="04A0" w:firstRow="1" w:lastRow="0" w:firstColumn="1" w:lastColumn="0" w:noHBand="0" w:noVBand="1"/>
      </w:tblPr>
      <w:tblGrid>
        <w:gridCol w:w="2448"/>
        <w:gridCol w:w="6912"/>
      </w:tblGrid>
      <w:tr w:rsidR="004A35F6" w14:paraId="0F78D446" w14:textId="77777777" w:rsidTr="004A35F6">
        <w:trPr>
          <w:cnfStyle w:val="100000000000" w:firstRow="1" w:lastRow="0" w:firstColumn="0" w:lastColumn="0" w:oddVBand="0" w:evenVBand="0" w:oddHBand="0" w:evenHBand="0" w:firstRowFirstColumn="0" w:firstRowLastColumn="0" w:lastRowFirstColumn="0" w:lastRowLastColumn="0"/>
          <w:trHeight w:val="120"/>
          <w:tblHeader/>
        </w:trPr>
        <w:tc>
          <w:tcPr>
            <w:tcW w:w="2448" w:type="dxa"/>
          </w:tcPr>
          <w:p w14:paraId="25FF65F4" w14:textId="1CE9F5F5" w:rsidR="004A35F6" w:rsidRDefault="004A35F6" w:rsidP="00CA6113">
            <w:pPr>
              <w:pStyle w:val="TableHeaderLeft"/>
            </w:pPr>
            <w:r>
              <w:t>Profession</w:t>
            </w:r>
          </w:p>
        </w:tc>
        <w:tc>
          <w:tcPr>
            <w:tcW w:w="6912" w:type="dxa"/>
          </w:tcPr>
          <w:p w14:paraId="51F718A2" w14:textId="317C9416" w:rsidR="004A35F6" w:rsidRDefault="004A35F6" w:rsidP="00CA6113">
            <w:pPr>
              <w:pStyle w:val="TableHeaderCenter"/>
            </w:pPr>
            <w:r>
              <w:t>IPEDS CIP codes</w:t>
            </w:r>
          </w:p>
        </w:tc>
      </w:tr>
      <w:tr w:rsidR="004A35F6" w14:paraId="30204318" w14:textId="77777777" w:rsidTr="004A35F6">
        <w:trPr>
          <w:trHeight w:val="120"/>
        </w:trPr>
        <w:tc>
          <w:tcPr>
            <w:tcW w:w="2448" w:type="dxa"/>
          </w:tcPr>
          <w:p w14:paraId="2974379B" w14:textId="5FDBBACB" w:rsidR="004A35F6" w:rsidRDefault="004A35F6" w:rsidP="00CA6113">
            <w:pPr>
              <w:pStyle w:val="TableTextLeft"/>
            </w:pPr>
            <w:r>
              <w:t>Physicians</w:t>
            </w:r>
          </w:p>
        </w:tc>
        <w:tc>
          <w:tcPr>
            <w:tcW w:w="6912" w:type="dxa"/>
          </w:tcPr>
          <w:p w14:paraId="4F175C51" w14:textId="77777777" w:rsidR="004A35F6" w:rsidRDefault="004A35F6" w:rsidP="00CA6113">
            <w:pPr>
              <w:pStyle w:val="TableTextLeft"/>
            </w:pPr>
            <w:r>
              <w:t>51.1201 Medicine</w:t>
            </w:r>
          </w:p>
          <w:p w14:paraId="321831B0" w14:textId="77777777" w:rsidR="004A35F6" w:rsidRDefault="004A35F6" w:rsidP="00CA6113">
            <w:pPr>
              <w:pStyle w:val="TableTextLeft"/>
            </w:pPr>
            <w:r>
              <w:t>51.1202 Osteopathic Medicine/Osteopathy</w:t>
            </w:r>
          </w:p>
          <w:p w14:paraId="6A85F54C" w14:textId="385EEFB9" w:rsidR="004A35F6" w:rsidRDefault="004A35F6" w:rsidP="00CA6113">
            <w:pPr>
              <w:pStyle w:val="TableTextLeft"/>
            </w:pPr>
            <w:r>
              <w:t>51.1299 Medicine, Other</w:t>
            </w:r>
          </w:p>
        </w:tc>
      </w:tr>
      <w:tr w:rsidR="004A35F6" w14:paraId="3E3D08CF" w14:textId="77777777" w:rsidTr="004A35F6">
        <w:trPr>
          <w:trHeight w:val="120"/>
        </w:trPr>
        <w:tc>
          <w:tcPr>
            <w:tcW w:w="2448" w:type="dxa"/>
          </w:tcPr>
          <w:p w14:paraId="02066565" w14:textId="009494A9" w:rsidR="004A35F6" w:rsidRDefault="004A35F6" w:rsidP="00CA6113">
            <w:pPr>
              <w:pStyle w:val="TableTextLeft"/>
            </w:pPr>
            <w:r>
              <w:t>Physician assistants</w:t>
            </w:r>
          </w:p>
        </w:tc>
        <w:tc>
          <w:tcPr>
            <w:tcW w:w="6912" w:type="dxa"/>
          </w:tcPr>
          <w:p w14:paraId="4A6C77CE" w14:textId="31F7436E" w:rsidR="004A35F6" w:rsidRDefault="004A35F6" w:rsidP="00CA6113">
            <w:pPr>
              <w:pStyle w:val="TableTextLeft"/>
            </w:pPr>
            <w:r>
              <w:t>51.0912 Physician Associate/Assistant</w:t>
            </w:r>
          </w:p>
        </w:tc>
      </w:tr>
      <w:tr w:rsidR="004A35F6" w14:paraId="129B3EBB" w14:textId="77777777" w:rsidTr="004A35F6">
        <w:trPr>
          <w:trHeight w:val="120"/>
        </w:trPr>
        <w:tc>
          <w:tcPr>
            <w:tcW w:w="2448" w:type="dxa"/>
          </w:tcPr>
          <w:p w14:paraId="67743BA3" w14:textId="382975CD" w:rsidR="004A35F6" w:rsidRDefault="004A35F6" w:rsidP="00CA6113">
            <w:pPr>
              <w:pStyle w:val="TableTextLeft"/>
              <w:keepNext/>
              <w:keepLines/>
            </w:pPr>
            <w:r>
              <w:lastRenderedPageBreak/>
              <w:t>Registered nurses</w:t>
            </w:r>
          </w:p>
        </w:tc>
        <w:tc>
          <w:tcPr>
            <w:tcW w:w="6912" w:type="dxa"/>
          </w:tcPr>
          <w:p w14:paraId="33250A34" w14:textId="77777777" w:rsidR="004A35F6" w:rsidRDefault="004A35F6" w:rsidP="00CA6113">
            <w:pPr>
              <w:pStyle w:val="TableTextLeft"/>
              <w:keepNext/>
              <w:keepLines/>
            </w:pPr>
            <w:r>
              <w:t>51.3801 Registered Nursing/Registered Nurse</w:t>
            </w:r>
          </w:p>
          <w:p w14:paraId="259E2A9E" w14:textId="77777777" w:rsidR="004A35F6" w:rsidRPr="00E92141" w:rsidRDefault="004A35F6" w:rsidP="00CA6113">
            <w:pPr>
              <w:pStyle w:val="TableTextLeft"/>
              <w:keepNext/>
              <w:keepLines/>
              <w:rPr>
                <w:rFonts w:cstheme="majorHAnsi"/>
                <w:szCs w:val="18"/>
              </w:rPr>
            </w:pPr>
            <w:r w:rsidRPr="00E92141">
              <w:rPr>
                <w:rFonts w:cstheme="majorHAnsi"/>
                <w:szCs w:val="18"/>
              </w:rPr>
              <w:t>51.3802 Nursing Administration</w:t>
            </w:r>
          </w:p>
          <w:p w14:paraId="3FD5B29C" w14:textId="77777777" w:rsidR="004A35F6" w:rsidRPr="00E92141" w:rsidRDefault="004A35F6" w:rsidP="00CA6113">
            <w:pPr>
              <w:pStyle w:val="TableTextLeft"/>
              <w:keepNext/>
              <w:keepLines/>
              <w:rPr>
                <w:rFonts w:cstheme="majorHAnsi"/>
                <w:szCs w:val="18"/>
              </w:rPr>
            </w:pPr>
            <w:r w:rsidRPr="00E92141">
              <w:rPr>
                <w:rFonts w:cstheme="majorHAnsi"/>
                <w:szCs w:val="18"/>
              </w:rPr>
              <w:t>51.3803 Adult Health Nurse/Nursing</w:t>
            </w:r>
          </w:p>
          <w:p w14:paraId="0431E1E4" w14:textId="77777777" w:rsidR="004A35F6" w:rsidRPr="00E92141" w:rsidRDefault="004A35F6" w:rsidP="00CA6113">
            <w:pPr>
              <w:pStyle w:val="TableTextLeft"/>
              <w:keepNext/>
              <w:keepLines/>
              <w:rPr>
                <w:rFonts w:cstheme="majorHAnsi"/>
                <w:szCs w:val="18"/>
              </w:rPr>
            </w:pPr>
            <w:r w:rsidRPr="00E92141">
              <w:rPr>
                <w:rFonts w:cstheme="majorHAnsi"/>
                <w:szCs w:val="18"/>
              </w:rPr>
              <w:t>51.3805 Family Practice Nurse/Nursing</w:t>
            </w:r>
          </w:p>
          <w:p w14:paraId="08B3ABCB" w14:textId="77777777" w:rsidR="004A35F6" w:rsidRPr="00E92141" w:rsidRDefault="004A35F6" w:rsidP="00CA6113">
            <w:pPr>
              <w:pStyle w:val="TableTextLeft"/>
              <w:keepNext/>
              <w:keepLines/>
              <w:rPr>
                <w:rFonts w:cstheme="majorHAnsi"/>
                <w:szCs w:val="18"/>
              </w:rPr>
            </w:pPr>
            <w:r w:rsidRPr="00E92141">
              <w:rPr>
                <w:rFonts w:cstheme="majorHAnsi"/>
                <w:szCs w:val="18"/>
              </w:rPr>
              <w:t>51.3806 Maternal/Child Health and Neonatal Nurse/Nursing</w:t>
            </w:r>
          </w:p>
          <w:p w14:paraId="6FD2348E" w14:textId="77777777" w:rsidR="004A35F6" w:rsidRPr="00E92141" w:rsidRDefault="004A35F6" w:rsidP="00CA6113">
            <w:pPr>
              <w:pStyle w:val="TableTextLeft"/>
              <w:keepNext/>
              <w:keepLines/>
              <w:rPr>
                <w:rFonts w:cstheme="majorHAnsi"/>
                <w:szCs w:val="18"/>
              </w:rPr>
            </w:pPr>
            <w:r w:rsidRPr="00E92141">
              <w:rPr>
                <w:rFonts w:cstheme="majorHAnsi"/>
                <w:szCs w:val="18"/>
              </w:rPr>
              <w:t>51.3808 Nursing Science</w:t>
            </w:r>
          </w:p>
          <w:p w14:paraId="6E37130F" w14:textId="77777777" w:rsidR="004A35F6" w:rsidRPr="00E92141" w:rsidRDefault="004A35F6" w:rsidP="00CA6113">
            <w:pPr>
              <w:pStyle w:val="TableTextLeft"/>
              <w:keepNext/>
              <w:keepLines/>
              <w:rPr>
                <w:rFonts w:cstheme="majorHAnsi"/>
                <w:szCs w:val="18"/>
              </w:rPr>
            </w:pPr>
            <w:r w:rsidRPr="00E92141">
              <w:rPr>
                <w:rFonts w:cstheme="majorHAnsi"/>
                <w:szCs w:val="18"/>
              </w:rPr>
              <w:t>51.3809 Pediatric Nurse/Nursing</w:t>
            </w:r>
          </w:p>
          <w:p w14:paraId="51E320CE" w14:textId="77777777" w:rsidR="004A35F6" w:rsidRPr="00E92141" w:rsidRDefault="004A35F6" w:rsidP="00CA6113">
            <w:pPr>
              <w:pStyle w:val="TableTextLeft"/>
              <w:keepNext/>
              <w:keepLines/>
              <w:rPr>
                <w:rFonts w:cstheme="majorHAnsi"/>
                <w:szCs w:val="18"/>
              </w:rPr>
            </w:pPr>
            <w:r w:rsidRPr="00E92141">
              <w:rPr>
                <w:rFonts w:cstheme="majorHAnsi"/>
                <w:szCs w:val="18"/>
              </w:rPr>
              <w:t>51.3810 Psychiatric/Mental Health Nurse/Nursing</w:t>
            </w:r>
          </w:p>
          <w:p w14:paraId="116E7081" w14:textId="77777777" w:rsidR="004A35F6" w:rsidRPr="00E92141" w:rsidRDefault="004A35F6" w:rsidP="00CA6113">
            <w:pPr>
              <w:pStyle w:val="TableTextLeft"/>
              <w:keepNext/>
              <w:keepLines/>
              <w:rPr>
                <w:rFonts w:cstheme="majorHAnsi"/>
                <w:szCs w:val="18"/>
              </w:rPr>
            </w:pPr>
            <w:r w:rsidRPr="00E92141">
              <w:rPr>
                <w:rFonts w:cstheme="majorHAnsi"/>
                <w:szCs w:val="18"/>
              </w:rPr>
              <w:t>51.3811 Public Health/Community Nurse/Nursing</w:t>
            </w:r>
          </w:p>
          <w:p w14:paraId="54DECD65" w14:textId="77777777" w:rsidR="004A35F6" w:rsidRPr="00E92141" w:rsidRDefault="004A35F6" w:rsidP="00CA6113">
            <w:pPr>
              <w:pStyle w:val="TableTextLeft"/>
              <w:keepNext/>
              <w:keepLines/>
              <w:rPr>
                <w:rFonts w:cstheme="majorHAnsi"/>
                <w:szCs w:val="18"/>
              </w:rPr>
            </w:pPr>
            <w:r w:rsidRPr="00E92141">
              <w:rPr>
                <w:rFonts w:cstheme="majorHAnsi"/>
                <w:szCs w:val="18"/>
              </w:rPr>
              <w:t>51.3812 Perioperative/Operating Room and Surgical Nurse/Nursing</w:t>
            </w:r>
          </w:p>
          <w:p w14:paraId="027A6EF1" w14:textId="77777777" w:rsidR="004A35F6" w:rsidRPr="00E92141" w:rsidRDefault="004A35F6" w:rsidP="00CA6113">
            <w:pPr>
              <w:pStyle w:val="TableTextLeft"/>
              <w:keepNext/>
              <w:keepLines/>
              <w:rPr>
                <w:rFonts w:cstheme="majorHAnsi"/>
                <w:szCs w:val="18"/>
              </w:rPr>
            </w:pPr>
            <w:r w:rsidRPr="00E92141">
              <w:rPr>
                <w:rFonts w:cstheme="majorHAnsi"/>
                <w:szCs w:val="18"/>
              </w:rPr>
              <w:t>51.3814 Critical Care Nursing</w:t>
            </w:r>
          </w:p>
          <w:p w14:paraId="2DFEBF76" w14:textId="77777777" w:rsidR="004A35F6" w:rsidRPr="00E92141" w:rsidRDefault="004A35F6" w:rsidP="00CA6113">
            <w:pPr>
              <w:pStyle w:val="TableTextLeft"/>
              <w:keepNext/>
              <w:keepLines/>
              <w:rPr>
                <w:rFonts w:cstheme="majorHAnsi"/>
                <w:szCs w:val="18"/>
              </w:rPr>
            </w:pPr>
            <w:r w:rsidRPr="00E92141">
              <w:rPr>
                <w:rFonts w:cstheme="majorHAnsi"/>
                <w:szCs w:val="18"/>
              </w:rPr>
              <w:t>51.3815 Occupational and Environmental Health Nursing</w:t>
            </w:r>
          </w:p>
          <w:p w14:paraId="2103D648" w14:textId="77777777" w:rsidR="004A35F6" w:rsidRPr="00E92141" w:rsidRDefault="004A35F6" w:rsidP="00CA6113">
            <w:pPr>
              <w:pStyle w:val="TableTextLeft"/>
              <w:keepNext/>
              <w:keepLines/>
              <w:rPr>
                <w:rFonts w:cstheme="majorHAnsi"/>
                <w:szCs w:val="18"/>
              </w:rPr>
            </w:pPr>
            <w:r w:rsidRPr="00E92141">
              <w:rPr>
                <w:rFonts w:cstheme="majorHAnsi"/>
                <w:szCs w:val="18"/>
              </w:rPr>
              <w:t>51.3816 Emergency Room/Trauma Nursing</w:t>
            </w:r>
          </w:p>
          <w:p w14:paraId="2B404C6B" w14:textId="77777777" w:rsidR="004A35F6" w:rsidRPr="00E92141" w:rsidRDefault="004A35F6" w:rsidP="00CA6113">
            <w:pPr>
              <w:pStyle w:val="TableTextLeft"/>
              <w:keepNext/>
              <w:keepLines/>
              <w:rPr>
                <w:rFonts w:cstheme="majorHAnsi"/>
                <w:szCs w:val="18"/>
              </w:rPr>
            </w:pPr>
            <w:r w:rsidRPr="00E92141">
              <w:rPr>
                <w:rFonts w:cstheme="majorHAnsi"/>
                <w:szCs w:val="18"/>
              </w:rPr>
              <w:t>51.3819 Palliative Care Nursing</w:t>
            </w:r>
          </w:p>
          <w:p w14:paraId="5CC06A8E" w14:textId="77777777" w:rsidR="004A35F6" w:rsidRPr="00E92141" w:rsidRDefault="004A35F6" w:rsidP="00CA6113">
            <w:pPr>
              <w:pStyle w:val="TableTextLeft"/>
              <w:keepNext/>
              <w:keepLines/>
              <w:rPr>
                <w:rFonts w:cstheme="majorHAnsi"/>
                <w:szCs w:val="18"/>
              </w:rPr>
            </w:pPr>
            <w:r w:rsidRPr="00E92141">
              <w:rPr>
                <w:rFonts w:cstheme="majorHAnsi"/>
                <w:szCs w:val="18"/>
              </w:rPr>
              <w:t>51.3820 Clinical Nurse Leader</w:t>
            </w:r>
          </w:p>
          <w:p w14:paraId="5CC4A094" w14:textId="77777777" w:rsidR="004A35F6" w:rsidRPr="00E92141" w:rsidRDefault="004A35F6" w:rsidP="00CA6113">
            <w:pPr>
              <w:pStyle w:val="TableTextLeft"/>
              <w:keepNext/>
              <w:keepLines/>
              <w:rPr>
                <w:rFonts w:cstheme="majorHAnsi"/>
                <w:szCs w:val="18"/>
              </w:rPr>
            </w:pPr>
            <w:r w:rsidRPr="00E92141">
              <w:rPr>
                <w:rFonts w:cstheme="majorHAnsi"/>
                <w:szCs w:val="18"/>
              </w:rPr>
              <w:t>51.3821 Geriatric Nurse/Nursing</w:t>
            </w:r>
          </w:p>
          <w:p w14:paraId="7E51232E" w14:textId="77777777" w:rsidR="004A35F6" w:rsidRPr="00E92141" w:rsidRDefault="004A35F6" w:rsidP="00CA6113">
            <w:pPr>
              <w:pStyle w:val="TableTextLeft"/>
              <w:keepNext/>
              <w:keepLines/>
              <w:rPr>
                <w:rFonts w:cstheme="majorHAnsi"/>
                <w:szCs w:val="18"/>
              </w:rPr>
            </w:pPr>
            <w:r w:rsidRPr="00E92141">
              <w:rPr>
                <w:rFonts w:cstheme="majorHAnsi"/>
                <w:szCs w:val="18"/>
              </w:rPr>
              <w:t>51.3822 Women’s Health Nurse/Nursing</w:t>
            </w:r>
          </w:p>
          <w:p w14:paraId="09BF9E9D" w14:textId="77777777" w:rsidR="004A35F6" w:rsidRPr="00E92141" w:rsidRDefault="004A35F6" w:rsidP="00CA6113">
            <w:pPr>
              <w:pStyle w:val="TableTextLeft"/>
              <w:keepNext/>
              <w:keepLines/>
              <w:rPr>
                <w:rFonts w:cstheme="majorHAnsi"/>
                <w:szCs w:val="18"/>
              </w:rPr>
            </w:pPr>
            <w:r w:rsidRPr="00E92141">
              <w:rPr>
                <w:rFonts w:cstheme="majorHAnsi"/>
                <w:szCs w:val="18"/>
              </w:rPr>
              <w:t>51.3824 Forensic Nursing</w:t>
            </w:r>
          </w:p>
          <w:p w14:paraId="7120CE67" w14:textId="1734AD1A" w:rsidR="004A35F6" w:rsidRDefault="004A35F6" w:rsidP="00CA6113">
            <w:pPr>
              <w:pStyle w:val="TableTextLeft"/>
              <w:keepNext/>
              <w:keepLines/>
            </w:pPr>
            <w:r w:rsidRPr="00E92141">
              <w:rPr>
                <w:rFonts w:cstheme="majorHAnsi"/>
                <w:szCs w:val="18"/>
              </w:rPr>
              <w:t>51.3899 Registered Nursing, Nursing Administration, Nursing Research and Clinical Nursing, Other</w:t>
            </w:r>
          </w:p>
        </w:tc>
      </w:tr>
      <w:tr w:rsidR="004A35F6" w14:paraId="5E1AAA90" w14:textId="77777777" w:rsidTr="004A35F6">
        <w:trPr>
          <w:trHeight w:val="120"/>
        </w:trPr>
        <w:tc>
          <w:tcPr>
            <w:tcW w:w="2448" w:type="dxa"/>
          </w:tcPr>
          <w:p w14:paraId="01A8583A" w14:textId="5C2262B8" w:rsidR="004A35F6" w:rsidRDefault="004A35F6" w:rsidP="00CA6113">
            <w:pPr>
              <w:pStyle w:val="TableTextLeft"/>
            </w:pPr>
            <w:r w:rsidRPr="00E92141">
              <w:rPr>
                <w:rFonts w:cstheme="majorHAnsi"/>
                <w:szCs w:val="18"/>
              </w:rPr>
              <w:t>Advanced practice registered nurses</w:t>
            </w:r>
          </w:p>
        </w:tc>
        <w:tc>
          <w:tcPr>
            <w:tcW w:w="6912" w:type="dxa"/>
          </w:tcPr>
          <w:p w14:paraId="2E3206E9" w14:textId="77777777" w:rsidR="004A35F6" w:rsidRPr="00E92141" w:rsidRDefault="004A35F6" w:rsidP="00CA6113">
            <w:pPr>
              <w:pStyle w:val="TableTextLeft"/>
              <w:rPr>
                <w:rFonts w:cstheme="majorHAnsi"/>
                <w:szCs w:val="18"/>
              </w:rPr>
            </w:pPr>
            <w:r w:rsidRPr="00E92141">
              <w:rPr>
                <w:rFonts w:cstheme="majorHAnsi"/>
                <w:szCs w:val="18"/>
              </w:rPr>
              <w:t>51.3804 Nurse Anesthetist</w:t>
            </w:r>
          </w:p>
          <w:p w14:paraId="503FD8DB" w14:textId="77777777" w:rsidR="004A35F6" w:rsidRPr="00E92141" w:rsidRDefault="004A35F6" w:rsidP="00CA6113">
            <w:pPr>
              <w:pStyle w:val="TableTextLeft"/>
              <w:rPr>
                <w:rFonts w:cstheme="majorHAnsi"/>
                <w:szCs w:val="18"/>
              </w:rPr>
            </w:pPr>
            <w:r w:rsidRPr="00E92141">
              <w:rPr>
                <w:rFonts w:cstheme="majorHAnsi"/>
                <w:szCs w:val="18"/>
              </w:rPr>
              <w:t>51.3807 Nurse Midwife/Nursing Midwifery</w:t>
            </w:r>
          </w:p>
          <w:p w14:paraId="3C6F3CF3" w14:textId="77777777" w:rsidR="004A35F6" w:rsidRPr="00E92141" w:rsidRDefault="004A35F6" w:rsidP="00CA6113">
            <w:pPr>
              <w:pStyle w:val="TableTextLeft"/>
              <w:rPr>
                <w:rFonts w:cstheme="majorHAnsi"/>
                <w:szCs w:val="18"/>
              </w:rPr>
            </w:pPr>
            <w:r w:rsidRPr="00E92141">
              <w:rPr>
                <w:rFonts w:cstheme="majorHAnsi"/>
                <w:szCs w:val="18"/>
              </w:rPr>
              <w:t>51.3813 Clinical Nurse Specialist</w:t>
            </w:r>
          </w:p>
          <w:p w14:paraId="324D64A4" w14:textId="128205A1" w:rsidR="004A35F6" w:rsidRDefault="004A35F6" w:rsidP="00CA6113">
            <w:pPr>
              <w:pStyle w:val="TableTextLeft"/>
            </w:pPr>
            <w:r w:rsidRPr="00E92141">
              <w:rPr>
                <w:rFonts w:cstheme="majorHAnsi"/>
                <w:szCs w:val="18"/>
              </w:rPr>
              <w:t>51.3818 Nursing Practice</w:t>
            </w:r>
          </w:p>
        </w:tc>
      </w:tr>
      <w:tr w:rsidR="00015A7A" w14:paraId="63A30D5E" w14:textId="77777777" w:rsidTr="004A35F6">
        <w:trPr>
          <w:trHeight w:val="120"/>
        </w:trPr>
        <w:tc>
          <w:tcPr>
            <w:tcW w:w="2448" w:type="dxa"/>
          </w:tcPr>
          <w:p w14:paraId="7A055AB8" w14:textId="3DBAD362" w:rsidR="00015A7A" w:rsidRPr="00E92141" w:rsidRDefault="00015A7A" w:rsidP="00CA6113">
            <w:pPr>
              <w:pStyle w:val="TableTextLeft"/>
              <w:rPr>
                <w:rFonts w:cstheme="majorHAnsi"/>
                <w:szCs w:val="18"/>
              </w:rPr>
            </w:pPr>
            <w:r w:rsidRPr="00E92141">
              <w:rPr>
                <w:rFonts w:cstheme="majorHAnsi"/>
                <w:szCs w:val="18"/>
              </w:rPr>
              <w:t>Licensed practical and licensed vocational nurses</w:t>
            </w:r>
          </w:p>
        </w:tc>
        <w:tc>
          <w:tcPr>
            <w:tcW w:w="6912" w:type="dxa"/>
          </w:tcPr>
          <w:p w14:paraId="3A763383" w14:textId="434C2786" w:rsidR="00015A7A" w:rsidRPr="00E92141" w:rsidRDefault="00015A7A" w:rsidP="00CA6113">
            <w:pPr>
              <w:pStyle w:val="TableTextLeft"/>
              <w:rPr>
                <w:rFonts w:cstheme="majorHAnsi"/>
                <w:szCs w:val="18"/>
              </w:rPr>
            </w:pPr>
            <w:r w:rsidRPr="00E92141">
              <w:rPr>
                <w:rFonts w:cstheme="majorHAnsi"/>
                <w:szCs w:val="18"/>
              </w:rPr>
              <w:t>51.3901 Licensed Practical/Vocational Nurse Training</w:t>
            </w:r>
          </w:p>
        </w:tc>
      </w:tr>
      <w:tr w:rsidR="00015A7A" w14:paraId="31DBF165" w14:textId="77777777" w:rsidTr="004A35F6">
        <w:trPr>
          <w:trHeight w:val="120"/>
        </w:trPr>
        <w:tc>
          <w:tcPr>
            <w:tcW w:w="2448" w:type="dxa"/>
          </w:tcPr>
          <w:p w14:paraId="2C71F55B" w14:textId="5B95201C" w:rsidR="00015A7A" w:rsidRPr="00E92141" w:rsidRDefault="00015A7A" w:rsidP="00CA6113">
            <w:pPr>
              <w:pStyle w:val="TableTextLeft"/>
              <w:rPr>
                <w:rFonts w:cstheme="majorHAnsi"/>
                <w:szCs w:val="18"/>
              </w:rPr>
            </w:pPr>
            <w:r w:rsidRPr="00E92141">
              <w:rPr>
                <w:rFonts w:cstheme="majorHAnsi"/>
                <w:szCs w:val="18"/>
              </w:rPr>
              <w:t>Dentists</w:t>
            </w:r>
          </w:p>
        </w:tc>
        <w:tc>
          <w:tcPr>
            <w:tcW w:w="6912" w:type="dxa"/>
          </w:tcPr>
          <w:p w14:paraId="2ADE6BD7" w14:textId="02FDC99D" w:rsidR="00015A7A" w:rsidRPr="00E92141" w:rsidRDefault="00015A7A" w:rsidP="00CA6113">
            <w:pPr>
              <w:pStyle w:val="TableTextLeft"/>
              <w:rPr>
                <w:rFonts w:cstheme="majorHAnsi"/>
                <w:szCs w:val="18"/>
              </w:rPr>
            </w:pPr>
            <w:r w:rsidRPr="00E92141">
              <w:rPr>
                <w:rFonts w:cstheme="majorHAnsi"/>
                <w:szCs w:val="18"/>
              </w:rPr>
              <w:t>51.0401 Dentistry</w:t>
            </w:r>
          </w:p>
        </w:tc>
      </w:tr>
      <w:tr w:rsidR="00015A7A" w14:paraId="73D30E39" w14:textId="77777777" w:rsidTr="004A35F6">
        <w:trPr>
          <w:trHeight w:val="120"/>
        </w:trPr>
        <w:tc>
          <w:tcPr>
            <w:tcW w:w="2448" w:type="dxa"/>
          </w:tcPr>
          <w:p w14:paraId="26F5E18C" w14:textId="5D2C2DAD" w:rsidR="00015A7A" w:rsidRPr="00E92141" w:rsidRDefault="00015A7A" w:rsidP="00CA6113">
            <w:pPr>
              <w:pStyle w:val="TableTextLeft"/>
              <w:rPr>
                <w:rFonts w:cstheme="majorHAnsi"/>
                <w:szCs w:val="18"/>
              </w:rPr>
            </w:pPr>
            <w:r w:rsidRPr="00E92141">
              <w:rPr>
                <w:rFonts w:cstheme="majorHAnsi"/>
                <w:szCs w:val="18"/>
              </w:rPr>
              <w:t>Dental hygienists</w:t>
            </w:r>
          </w:p>
        </w:tc>
        <w:tc>
          <w:tcPr>
            <w:tcW w:w="6912" w:type="dxa"/>
          </w:tcPr>
          <w:p w14:paraId="41DA6EA2" w14:textId="02E1350C" w:rsidR="00015A7A" w:rsidRPr="00E92141" w:rsidRDefault="00015A7A" w:rsidP="00CA6113">
            <w:pPr>
              <w:pStyle w:val="TableTextLeft"/>
              <w:rPr>
                <w:rFonts w:cstheme="majorHAnsi"/>
                <w:szCs w:val="18"/>
              </w:rPr>
            </w:pPr>
            <w:r w:rsidRPr="00E92141">
              <w:rPr>
                <w:rFonts w:cstheme="majorHAnsi"/>
                <w:szCs w:val="18"/>
              </w:rPr>
              <w:t>51.0602 Dental Hygiene/Hygienist</w:t>
            </w:r>
          </w:p>
        </w:tc>
      </w:tr>
      <w:tr w:rsidR="00015A7A" w14:paraId="0B5B32F2" w14:textId="77777777" w:rsidTr="004A35F6">
        <w:trPr>
          <w:trHeight w:val="120"/>
        </w:trPr>
        <w:tc>
          <w:tcPr>
            <w:tcW w:w="2448" w:type="dxa"/>
          </w:tcPr>
          <w:p w14:paraId="0E3D6E05" w14:textId="14BCC6C2" w:rsidR="00015A7A" w:rsidRPr="00E92141" w:rsidRDefault="00015A7A" w:rsidP="00CA6113">
            <w:pPr>
              <w:pStyle w:val="TableTextLeft"/>
              <w:rPr>
                <w:rFonts w:cstheme="majorHAnsi"/>
                <w:szCs w:val="18"/>
              </w:rPr>
            </w:pPr>
            <w:r w:rsidRPr="00E92141">
              <w:rPr>
                <w:rFonts w:cstheme="majorHAnsi"/>
                <w:szCs w:val="18"/>
              </w:rPr>
              <w:t>Pharmacists</w:t>
            </w:r>
          </w:p>
        </w:tc>
        <w:tc>
          <w:tcPr>
            <w:tcW w:w="6912" w:type="dxa"/>
          </w:tcPr>
          <w:p w14:paraId="65B27C66" w14:textId="2921B934" w:rsidR="00015A7A" w:rsidRPr="00E92141" w:rsidRDefault="00015A7A" w:rsidP="00CA6113">
            <w:pPr>
              <w:pStyle w:val="TableTextLeft"/>
              <w:rPr>
                <w:rFonts w:cstheme="majorHAnsi"/>
                <w:szCs w:val="18"/>
              </w:rPr>
            </w:pPr>
            <w:r w:rsidRPr="00E92141">
              <w:rPr>
                <w:rFonts w:cstheme="majorHAnsi"/>
                <w:szCs w:val="18"/>
              </w:rPr>
              <w:t>51.2001 Pharmacy</w:t>
            </w:r>
          </w:p>
        </w:tc>
      </w:tr>
      <w:tr w:rsidR="00015A7A" w14:paraId="216EA7F5" w14:textId="77777777" w:rsidTr="004A35F6">
        <w:trPr>
          <w:trHeight w:val="120"/>
        </w:trPr>
        <w:tc>
          <w:tcPr>
            <w:tcW w:w="2448" w:type="dxa"/>
          </w:tcPr>
          <w:p w14:paraId="606FF905" w14:textId="0DCAB744" w:rsidR="00015A7A" w:rsidRPr="00E92141" w:rsidRDefault="00015A7A" w:rsidP="00CA6113">
            <w:pPr>
              <w:pStyle w:val="TableTextLeft"/>
              <w:rPr>
                <w:rFonts w:cstheme="majorHAnsi"/>
                <w:szCs w:val="18"/>
              </w:rPr>
            </w:pPr>
            <w:r w:rsidRPr="00E92141">
              <w:rPr>
                <w:rFonts w:cstheme="majorHAnsi"/>
                <w:szCs w:val="18"/>
              </w:rPr>
              <w:t>Podiatrists</w:t>
            </w:r>
          </w:p>
        </w:tc>
        <w:tc>
          <w:tcPr>
            <w:tcW w:w="6912" w:type="dxa"/>
          </w:tcPr>
          <w:p w14:paraId="42B12895" w14:textId="34E56819" w:rsidR="00015A7A" w:rsidRPr="00E92141" w:rsidRDefault="00015A7A" w:rsidP="00CA6113">
            <w:pPr>
              <w:pStyle w:val="TableTextLeft"/>
              <w:rPr>
                <w:rFonts w:cstheme="majorHAnsi"/>
                <w:szCs w:val="18"/>
              </w:rPr>
            </w:pPr>
            <w:r w:rsidRPr="00E92141">
              <w:rPr>
                <w:rFonts w:cstheme="majorHAnsi"/>
                <w:szCs w:val="18"/>
                <w:shd w:val="clear" w:color="auto" w:fill="FFFFFF"/>
              </w:rPr>
              <w:t>51.1203 Podiatric Medicine/Podiatry</w:t>
            </w:r>
          </w:p>
        </w:tc>
      </w:tr>
      <w:tr w:rsidR="00015A7A" w14:paraId="6259AC18" w14:textId="77777777" w:rsidTr="004A35F6">
        <w:trPr>
          <w:trHeight w:val="120"/>
        </w:trPr>
        <w:tc>
          <w:tcPr>
            <w:tcW w:w="2448" w:type="dxa"/>
          </w:tcPr>
          <w:p w14:paraId="2E29F387" w14:textId="5FD749FE" w:rsidR="00015A7A" w:rsidRPr="00E92141" w:rsidRDefault="00015A7A" w:rsidP="00CA6113">
            <w:pPr>
              <w:pStyle w:val="TableTextLeft"/>
              <w:rPr>
                <w:rFonts w:cstheme="majorHAnsi"/>
                <w:szCs w:val="18"/>
              </w:rPr>
            </w:pPr>
            <w:r w:rsidRPr="00E92141">
              <w:rPr>
                <w:rFonts w:cstheme="majorHAnsi"/>
                <w:szCs w:val="18"/>
              </w:rPr>
              <w:t>Veterinarians</w:t>
            </w:r>
          </w:p>
        </w:tc>
        <w:tc>
          <w:tcPr>
            <w:tcW w:w="6912" w:type="dxa"/>
          </w:tcPr>
          <w:p w14:paraId="1A70542B" w14:textId="613E76FA" w:rsidR="00015A7A" w:rsidRPr="00E92141" w:rsidRDefault="00015A7A" w:rsidP="00CA6113">
            <w:pPr>
              <w:pStyle w:val="TableTextLeft"/>
              <w:rPr>
                <w:rFonts w:cstheme="majorHAnsi"/>
                <w:szCs w:val="18"/>
              </w:rPr>
            </w:pPr>
            <w:r w:rsidRPr="00E92141">
              <w:rPr>
                <w:rFonts w:cstheme="majorHAnsi"/>
                <w:szCs w:val="18"/>
              </w:rPr>
              <w:t>01.8001 Veterinary Medicine</w:t>
            </w:r>
          </w:p>
        </w:tc>
      </w:tr>
      <w:tr w:rsidR="00015A7A" w14:paraId="5A845168" w14:textId="77777777" w:rsidTr="004A35F6">
        <w:trPr>
          <w:trHeight w:val="120"/>
        </w:trPr>
        <w:tc>
          <w:tcPr>
            <w:tcW w:w="2448" w:type="dxa"/>
          </w:tcPr>
          <w:p w14:paraId="5D909933" w14:textId="34674FA1" w:rsidR="00015A7A" w:rsidRPr="00E92141" w:rsidRDefault="00015A7A" w:rsidP="00CA6113">
            <w:pPr>
              <w:pStyle w:val="TableTextLeft"/>
              <w:rPr>
                <w:rFonts w:cstheme="majorHAnsi"/>
                <w:szCs w:val="18"/>
              </w:rPr>
            </w:pPr>
            <w:r w:rsidRPr="00E92141">
              <w:rPr>
                <w:rFonts w:cstheme="majorHAnsi"/>
                <w:szCs w:val="18"/>
              </w:rPr>
              <w:t>Chiropractors</w:t>
            </w:r>
          </w:p>
        </w:tc>
        <w:tc>
          <w:tcPr>
            <w:tcW w:w="6912" w:type="dxa"/>
          </w:tcPr>
          <w:p w14:paraId="0F5211DF" w14:textId="7A66A229" w:rsidR="00015A7A" w:rsidRPr="00E92141" w:rsidRDefault="00015A7A" w:rsidP="00CA6113">
            <w:pPr>
              <w:pStyle w:val="TableTextLeft"/>
              <w:rPr>
                <w:rFonts w:cstheme="majorHAnsi"/>
                <w:szCs w:val="18"/>
              </w:rPr>
            </w:pPr>
            <w:r w:rsidRPr="00E92141">
              <w:rPr>
                <w:rFonts w:cstheme="majorHAnsi"/>
                <w:szCs w:val="18"/>
              </w:rPr>
              <w:t>51.0101 Chiropractic</w:t>
            </w:r>
          </w:p>
        </w:tc>
      </w:tr>
      <w:tr w:rsidR="00015A7A" w14:paraId="34CA4956" w14:textId="77777777" w:rsidTr="004A35F6">
        <w:trPr>
          <w:trHeight w:val="120"/>
        </w:trPr>
        <w:tc>
          <w:tcPr>
            <w:tcW w:w="2448" w:type="dxa"/>
          </w:tcPr>
          <w:p w14:paraId="0E501D10" w14:textId="4E67F475" w:rsidR="00015A7A" w:rsidRPr="00E92141" w:rsidRDefault="00015A7A" w:rsidP="00CA6113">
            <w:pPr>
              <w:pStyle w:val="TableTextLeft"/>
              <w:rPr>
                <w:rFonts w:cstheme="majorHAnsi"/>
                <w:szCs w:val="18"/>
              </w:rPr>
            </w:pPr>
            <w:r w:rsidRPr="00E92141">
              <w:rPr>
                <w:rFonts w:cstheme="majorHAnsi"/>
                <w:szCs w:val="18"/>
              </w:rPr>
              <w:t>Optometrists</w:t>
            </w:r>
          </w:p>
        </w:tc>
        <w:tc>
          <w:tcPr>
            <w:tcW w:w="6912" w:type="dxa"/>
          </w:tcPr>
          <w:p w14:paraId="3277B0E7" w14:textId="051A0632" w:rsidR="00015A7A" w:rsidRPr="00E92141" w:rsidRDefault="00015A7A" w:rsidP="00CA6113">
            <w:pPr>
              <w:pStyle w:val="TableTextLeft"/>
              <w:rPr>
                <w:rFonts w:cstheme="majorHAnsi"/>
                <w:szCs w:val="18"/>
              </w:rPr>
            </w:pPr>
            <w:r w:rsidRPr="00E92141">
              <w:rPr>
                <w:rFonts w:cstheme="majorHAnsi"/>
                <w:szCs w:val="18"/>
              </w:rPr>
              <w:t>51.1701 Optometry</w:t>
            </w:r>
          </w:p>
        </w:tc>
      </w:tr>
      <w:tr w:rsidR="00CA6113" w14:paraId="1065BAE8" w14:textId="77777777" w:rsidTr="004A35F6">
        <w:trPr>
          <w:trHeight w:val="120"/>
        </w:trPr>
        <w:tc>
          <w:tcPr>
            <w:tcW w:w="2448" w:type="dxa"/>
          </w:tcPr>
          <w:p w14:paraId="61FB3F66" w14:textId="23EBF464" w:rsidR="00CA6113" w:rsidRPr="00E92141" w:rsidRDefault="00CA6113" w:rsidP="00CA6113">
            <w:pPr>
              <w:pStyle w:val="TableTextLeft"/>
              <w:rPr>
                <w:rFonts w:cstheme="majorHAnsi"/>
                <w:szCs w:val="18"/>
              </w:rPr>
            </w:pPr>
            <w:r>
              <w:rPr>
                <w:rFonts w:cstheme="majorHAnsi"/>
                <w:szCs w:val="18"/>
              </w:rPr>
              <w:t>Psychologists</w:t>
            </w:r>
          </w:p>
        </w:tc>
        <w:tc>
          <w:tcPr>
            <w:tcW w:w="6912" w:type="dxa"/>
          </w:tcPr>
          <w:p w14:paraId="453392B0" w14:textId="77777777" w:rsidR="00CA6113" w:rsidRPr="00E92141" w:rsidRDefault="00CA6113" w:rsidP="00CA6113">
            <w:pPr>
              <w:pStyle w:val="TableTextLeft"/>
              <w:keepNext/>
              <w:keepLines/>
              <w:rPr>
                <w:rFonts w:cstheme="majorHAnsi"/>
                <w:szCs w:val="18"/>
              </w:rPr>
            </w:pPr>
            <w:r w:rsidRPr="00E92141">
              <w:rPr>
                <w:rFonts w:cstheme="majorHAnsi"/>
                <w:szCs w:val="18"/>
              </w:rPr>
              <w:t>42.0101 Psychology, General</w:t>
            </w:r>
          </w:p>
          <w:p w14:paraId="668F4B31" w14:textId="77777777" w:rsidR="00CA6113" w:rsidRPr="00E92141" w:rsidRDefault="00CA6113" w:rsidP="00CA6113">
            <w:pPr>
              <w:pStyle w:val="TableTextLeft"/>
              <w:keepNext/>
              <w:keepLines/>
              <w:rPr>
                <w:rFonts w:cstheme="majorHAnsi"/>
                <w:szCs w:val="18"/>
              </w:rPr>
            </w:pPr>
            <w:r w:rsidRPr="00E92141">
              <w:rPr>
                <w:rFonts w:cstheme="majorHAnsi"/>
                <w:szCs w:val="18"/>
              </w:rPr>
              <w:t>42.2703 Developmental and Child Psychology</w:t>
            </w:r>
          </w:p>
          <w:p w14:paraId="22448E2A" w14:textId="77777777" w:rsidR="00CA6113" w:rsidRPr="00E92141" w:rsidRDefault="00CA6113" w:rsidP="00CA6113">
            <w:pPr>
              <w:pStyle w:val="TableTextLeft"/>
              <w:keepNext/>
              <w:keepLines/>
              <w:rPr>
                <w:rFonts w:cstheme="majorHAnsi"/>
                <w:szCs w:val="18"/>
              </w:rPr>
            </w:pPr>
            <w:r w:rsidRPr="00E92141">
              <w:rPr>
                <w:rFonts w:cstheme="majorHAnsi"/>
                <w:szCs w:val="18"/>
              </w:rPr>
              <w:t>42.2801 Clinical Psychology</w:t>
            </w:r>
          </w:p>
          <w:p w14:paraId="3B0EA24C" w14:textId="77777777" w:rsidR="00CA6113" w:rsidRPr="00E92141" w:rsidRDefault="00CA6113" w:rsidP="00CA6113">
            <w:pPr>
              <w:pStyle w:val="TableTextLeft"/>
              <w:keepNext/>
              <w:keepLines/>
              <w:rPr>
                <w:rFonts w:cstheme="majorHAnsi"/>
                <w:szCs w:val="18"/>
              </w:rPr>
            </w:pPr>
            <w:r w:rsidRPr="00E92141">
              <w:rPr>
                <w:rFonts w:cstheme="majorHAnsi"/>
                <w:szCs w:val="18"/>
              </w:rPr>
              <w:t>42.2803 Counseling Psychology</w:t>
            </w:r>
          </w:p>
          <w:p w14:paraId="3B750A90" w14:textId="77777777" w:rsidR="00CA6113" w:rsidRPr="00E92141" w:rsidRDefault="00CA6113" w:rsidP="00CA6113">
            <w:pPr>
              <w:pStyle w:val="TableTextLeft"/>
              <w:keepNext/>
              <w:keepLines/>
              <w:rPr>
                <w:rFonts w:cstheme="majorHAnsi"/>
                <w:szCs w:val="18"/>
              </w:rPr>
            </w:pPr>
            <w:r w:rsidRPr="00E92141">
              <w:rPr>
                <w:rFonts w:cstheme="majorHAnsi"/>
                <w:szCs w:val="18"/>
              </w:rPr>
              <w:t>42.2805 School Psychology</w:t>
            </w:r>
          </w:p>
          <w:p w14:paraId="1422FEB2" w14:textId="77777777" w:rsidR="00CA6113" w:rsidRPr="00E92141" w:rsidRDefault="00CA6113" w:rsidP="00CA6113">
            <w:pPr>
              <w:pStyle w:val="TableTextLeft"/>
              <w:keepNext/>
              <w:keepLines/>
              <w:rPr>
                <w:rFonts w:cstheme="majorHAnsi"/>
                <w:szCs w:val="18"/>
              </w:rPr>
            </w:pPr>
            <w:r w:rsidRPr="00E92141">
              <w:rPr>
                <w:rFonts w:cstheme="majorHAnsi"/>
                <w:szCs w:val="18"/>
              </w:rPr>
              <w:t>42.2807 Clinical Child Psychology</w:t>
            </w:r>
          </w:p>
          <w:p w14:paraId="1D91B7FA" w14:textId="77777777" w:rsidR="00CA6113" w:rsidRPr="00E92141" w:rsidRDefault="00CA6113" w:rsidP="00CA6113">
            <w:pPr>
              <w:pStyle w:val="TableTextLeft"/>
              <w:keepNext/>
              <w:keepLines/>
              <w:rPr>
                <w:rFonts w:cstheme="majorHAnsi"/>
                <w:szCs w:val="18"/>
              </w:rPr>
            </w:pPr>
            <w:r w:rsidRPr="00E92141">
              <w:rPr>
                <w:rFonts w:cstheme="majorHAnsi"/>
                <w:szCs w:val="18"/>
              </w:rPr>
              <w:t xml:space="preserve">42.2809 </w:t>
            </w:r>
            <w:proofErr w:type="spellStart"/>
            <w:r w:rsidRPr="00E92141">
              <w:rPr>
                <w:rFonts w:cstheme="majorHAnsi"/>
                <w:szCs w:val="18"/>
              </w:rPr>
              <w:t>Geropsychology</w:t>
            </w:r>
            <w:proofErr w:type="spellEnd"/>
          </w:p>
          <w:p w14:paraId="7A4BA5F8" w14:textId="77777777" w:rsidR="00CA6113" w:rsidRPr="00E92141" w:rsidRDefault="00CA6113" w:rsidP="00CA6113">
            <w:pPr>
              <w:pStyle w:val="TableTextLeft"/>
              <w:keepNext/>
              <w:keepLines/>
              <w:rPr>
                <w:rFonts w:cstheme="majorHAnsi"/>
                <w:szCs w:val="18"/>
              </w:rPr>
            </w:pPr>
            <w:r w:rsidRPr="00E92141">
              <w:rPr>
                <w:rFonts w:cstheme="majorHAnsi"/>
                <w:szCs w:val="18"/>
              </w:rPr>
              <w:t>42.2810 Health/Medical Psychology</w:t>
            </w:r>
          </w:p>
          <w:p w14:paraId="7EBC145A" w14:textId="432B051E" w:rsidR="00CA6113" w:rsidRPr="00E92141" w:rsidRDefault="00CA6113" w:rsidP="00CA6113">
            <w:pPr>
              <w:pStyle w:val="TableTextLeft"/>
              <w:rPr>
                <w:rFonts w:cstheme="majorHAnsi"/>
                <w:szCs w:val="18"/>
              </w:rPr>
            </w:pPr>
            <w:r w:rsidRPr="00E92141">
              <w:rPr>
                <w:rFonts w:cstheme="majorHAnsi"/>
                <w:szCs w:val="18"/>
              </w:rPr>
              <w:t>42.2814 Applied Behavior Analysis</w:t>
            </w:r>
          </w:p>
        </w:tc>
      </w:tr>
      <w:tr w:rsidR="00015A7A" w14:paraId="41E5D6EA" w14:textId="77777777" w:rsidTr="004A35F6">
        <w:trPr>
          <w:trHeight w:val="120"/>
        </w:trPr>
        <w:tc>
          <w:tcPr>
            <w:tcW w:w="2448" w:type="dxa"/>
          </w:tcPr>
          <w:p w14:paraId="55FF4383" w14:textId="1F4AA11A" w:rsidR="00015A7A" w:rsidRPr="00E92141" w:rsidRDefault="00015A7A" w:rsidP="00CA6113">
            <w:pPr>
              <w:pStyle w:val="TableTextLeft"/>
              <w:keepNext/>
              <w:keepLines/>
              <w:rPr>
                <w:rFonts w:cstheme="majorHAnsi"/>
                <w:szCs w:val="18"/>
              </w:rPr>
            </w:pPr>
            <w:r>
              <w:rPr>
                <w:rFonts w:cstheme="majorHAnsi"/>
                <w:szCs w:val="18"/>
              </w:rPr>
              <w:lastRenderedPageBreak/>
              <w:t>Counselors</w:t>
            </w:r>
          </w:p>
        </w:tc>
        <w:tc>
          <w:tcPr>
            <w:tcW w:w="6912" w:type="dxa"/>
          </w:tcPr>
          <w:p w14:paraId="72ED2063" w14:textId="77777777" w:rsidR="00015A7A" w:rsidRPr="00E92141" w:rsidRDefault="00015A7A" w:rsidP="00CA6113">
            <w:pPr>
              <w:pStyle w:val="TableTextLeft"/>
              <w:keepNext/>
              <w:keepLines/>
              <w:rPr>
                <w:rFonts w:cstheme="majorHAnsi"/>
                <w:szCs w:val="18"/>
              </w:rPr>
            </w:pPr>
            <w:r w:rsidRPr="00E92141">
              <w:rPr>
                <w:rFonts w:cstheme="majorHAnsi"/>
                <w:szCs w:val="18"/>
              </w:rPr>
              <w:t>51.1501 Substance Abuse/Addiction Counseling</w:t>
            </w:r>
          </w:p>
          <w:p w14:paraId="0E007678" w14:textId="77777777" w:rsidR="00015A7A" w:rsidRPr="00E92141" w:rsidRDefault="00015A7A" w:rsidP="00CA6113">
            <w:pPr>
              <w:pStyle w:val="TableTextLeft"/>
              <w:keepNext/>
              <w:keepLines/>
              <w:rPr>
                <w:rFonts w:cstheme="majorHAnsi"/>
                <w:szCs w:val="18"/>
              </w:rPr>
            </w:pPr>
            <w:r w:rsidRPr="00E92141">
              <w:rPr>
                <w:rFonts w:cstheme="majorHAnsi"/>
                <w:szCs w:val="18"/>
              </w:rPr>
              <w:t>51.1505 Marriage and Family Therapy/Counseling</w:t>
            </w:r>
          </w:p>
          <w:p w14:paraId="42CDA0DA" w14:textId="77777777" w:rsidR="00015A7A" w:rsidRPr="00E92141" w:rsidRDefault="00015A7A" w:rsidP="00CA6113">
            <w:pPr>
              <w:pStyle w:val="TableTextLeft"/>
              <w:keepNext/>
              <w:keepLines/>
              <w:rPr>
                <w:rFonts w:cstheme="majorHAnsi"/>
                <w:szCs w:val="18"/>
              </w:rPr>
            </w:pPr>
            <w:r w:rsidRPr="00E92141">
              <w:rPr>
                <w:rFonts w:cstheme="majorHAnsi"/>
                <w:szCs w:val="18"/>
              </w:rPr>
              <w:t>51.1506 Clinical Pastoral Counseling/Patient Counseling</w:t>
            </w:r>
          </w:p>
          <w:p w14:paraId="65A09B11" w14:textId="77777777" w:rsidR="00015A7A" w:rsidRPr="00E92141" w:rsidRDefault="00015A7A" w:rsidP="00CA6113">
            <w:pPr>
              <w:pStyle w:val="TableTextLeft"/>
              <w:keepNext/>
              <w:keepLines/>
              <w:rPr>
                <w:rFonts w:cstheme="majorHAnsi"/>
                <w:szCs w:val="18"/>
              </w:rPr>
            </w:pPr>
            <w:r>
              <w:rPr>
                <w:rFonts w:cstheme="majorHAnsi"/>
                <w:szCs w:val="18"/>
              </w:rPr>
              <w:t>5</w:t>
            </w:r>
            <w:r w:rsidRPr="00E92141">
              <w:rPr>
                <w:rFonts w:cstheme="majorHAnsi"/>
                <w:szCs w:val="18"/>
              </w:rPr>
              <w:t>1.1507 Psychoanalysis and Psychotherapy</w:t>
            </w:r>
          </w:p>
          <w:p w14:paraId="5D69CD24" w14:textId="77777777" w:rsidR="00015A7A" w:rsidRPr="00E92141" w:rsidRDefault="00015A7A" w:rsidP="00CA6113">
            <w:pPr>
              <w:pStyle w:val="TableTextLeft"/>
              <w:keepNext/>
              <w:keepLines/>
              <w:rPr>
                <w:rFonts w:cstheme="majorHAnsi"/>
                <w:szCs w:val="18"/>
              </w:rPr>
            </w:pPr>
            <w:r w:rsidRPr="00E92141">
              <w:rPr>
                <w:rFonts w:cstheme="majorHAnsi"/>
                <w:szCs w:val="18"/>
              </w:rPr>
              <w:t>51.1508 Mental Health Counseling/Counselor</w:t>
            </w:r>
          </w:p>
          <w:p w14:paraId="3EEFC27C" w14:textId="77777777" w:rsidR="00015A7A" w:rsidRPr="00E92141" w:rsidRDefault="00015A7A" w:rsidP="00CA6113">
            <w:pPr>
              <w:pStyle w:val="TableTextLeft"/>
              <w:keepNext/>
              <w:keepLines/>
              <w:rPr>
                <w:rFonts w:cstheme="majorHAnsi"/>
                <w:szCs w:val="18"/>
              </w:rPr>
            </w:pPr>
            <w:r w:rsidRPr="00E92141">
              <w:rPr>
                <w:rFonts w:cstheme="majorHAnsi"/>
                <w:szCs w:val="18"/>
              </w:rPr>
              <w:t>51.1511 Medical Family Therapy/Therapist</w:t>
            </w:r>
          </w:p>
          <w:p w14:paraId="0F04D1D0" w14:textId="77777777" w:rsidR="00015A7A" w:rsidRPr="00E92141" w:rsidRDefault="00015A7A" w:rsidP="00CA6113">
            <w:pPr>
              <w:pStyle w:val="TableTextLeft"/>
              <w:keepNext/>
              <w:keepLines/>
              <w:rPr>
                <w:rFonts w:cstheme="majorHAnsi"/>
                <w:szCs w:val="18"/>
              </w:rPr>
            </w:pPr>
            <w:r w:rsidRPr="00E92141">
              <w:rPr>
                <w:rFonts w:cstheme="majorHAnsi"/>
                <w:szCs w:val="18"/>
              </w:rPr>
              <w:t>51.1513 Trauma Counseling</w:t>
            </w:r>
          </w:p>
          <w:p w14:paraId="3CCDE563" w14:textId="46F1C5F8" w:rsidR="00015A7A" w:rsidRPr="00E92141" w:rsidRDefault="00015A7A" w:rsidP="00CA6113">
            <w:pPr>
              <w:pStyle w:val="TableTextLeft"/>
              <w:keepNext/>
              <w:keepLines/>
              <w:rPr>
                <w:rFonts w:cstheme="majorHAnsi"/>
                <w:szCs w:val="18"/>
              </w:rPr>
            </w:pPr>
            <w:r w:rsidRPr="00E92141">
              <w:rPr>
                <w:rFonts w:cstheme="majorHAnsi"/>
                <w:szCs w:val="18"/>
              </w:rPr>
              <w:t>51.2310 Vocational Rehabilitation Counseling/Counselor</w:t>
            </w:r>
          </w:p>
        </w:tc>
      </w:tr>
      <w:tr w:rsidR="00015A7A" w14:paraId="758DDC23" w14:textId="77777777" w:rsidTr="004A35F6">
        <w:trPr>
          <w:trHeight w:val="120"/>
        </w:trPr>
        <w:tc>
          <w:tcPr>
            <w:tcW w:w="2448" w:type="dxa"/>
          </w:tcPr>
          <w:p w14:paraId="75BC34DB" w14:textId="4E22B6D0" w:rsidR="00015A7A" w:rsidRPr="00E92141" w:rsidRDefault="00015A7A" w:rsidP="00CA6113">
            <w:pPr>
              <w:pStyle w:val="TableTextLeft"/>
              <w:rPr>
                <w:rFonts w:cstheme="majorHAnsi"/>
                <w:szCs w:val="18"/>
              </w:rPr>
            </w:pPr>
            <w:r w:rsidRPr="00E92141">
              <w:rPr>
                <w:rFonts w:cstheme="majorHAnsi"/>
                <w:szCs w:val="18"/>
              </w:rPr>
              <w:t>Social workers</w:t>
            </w:r>
          </w:p>
        </w:tc>
        <w:tc>
          <w:tcPr>
            <w:tcW w:w="6912" w:type="dxa"/>
          </w:tcPr>
          <w:p w14:paraId="24CC37A2" w14:textId="77777777" w:rsidR="00015A7A" w:rsidRPr="00E92141" w:rsidRDefault="00015A7A" w:rsidP="00CA6113">
            <w:pPr>
              <w:pStyle w:val="TableTextLeft"/>
              <w:rPr>
                <w:rFonts w:cstheme="majorHAnsi"/>
                <w:szCs w:val="18"/>
              </w:rPr>
            </w:pPr>
            <w:r w:rsidRPr="00E92141">
              <w:rPr>
                <w:rFonts w:cstheme="majorHAnsi"/>
                <w:szCs w:val="18"/>
              </w:rPr>
              <w:t>44.0701 Social Work</w:t>
            </w:r>
          </w:p>
          <w:p w14:paraId="497F152C" w14:textId="77777777" w:rsidR="00015A7A" w:rsidRPr="00E92141" w:rsidRDefault="00015A7A" w:rsidP="00CA6113">
            <w:pPr>
              <w:pStyle w:val="TableTextLeft"/>
              <w:rPr>
                <w:rFonts w:cstheme="majorHAnsi"/>
                <w:szCs w:val="18"/>
              </w:rPr>
            </w:pPr>
            <w:r w:rsidRPr="00E92141">
              <w:rPr>
                <w:rFonts w:cstheme="majorHAnsi"/>
                <w:szCs w:val="18"/>
              </w:rPr>
              <w:t>44.0702 Youth Services/Administration</w:t>
            </w:r>
          </w:p>
          <w:p w14:paraId="2B5C123A" w14:textId="77777777" w:rsidR="00015A7A" w:rsidRPr="00E92141" w:rsidRDefault="00015A7A" w:rsidP="00CA6113">
            <w:pPr>
              <w:pStyle w:val="TableTextLeft"/>
              <w:rPr>
                <w:rFonts w:cstheme="majorHAnsi"/>
                <w:szCs w:val="18"/>
              </w:rPr>
            </w:pPr>
            <w:r w:rsidRPr="00E92141">
              <w:rPr>
                <w:rFonts w:cstheme="majorHAnsi"/>
                <w:szCs w:val="18"/>
              </w:rPr>
              <w:t>44.0703 Forensic Social Work</w:t>
            </w:r>
          </w:p>
          <w:p w14:paraId="0633FB5D" w14:textId="77777777" w:rsidR="00015A7A" w:rsidRPr="00E92141" w:rsidRDefault="00015A7A" w:rsidP="00CA6113">
            <w:pPr>
              <w:pStyle w:val="TableTextLeft"/>
              <w:rPr>
                <w:rFonts w:cstheme="majorHAnsi"/>
                <w:szCs w:val="18"/>
              </w:rPr>
            </w:pPr>
            <w:r w:rsidRPr="00E92141">
              <w:rPr>
                <w:rFonts w:cstheme="majorHAnsi"/>
                <w:szCs w:val="18"/>
              </w:rPr>
              <w:t>44.0799 Social Work, Other</w:t>
            </w:r>
          </w:p>
          <w:p w14:paraId="133ECC6B" w14:textId="77777777" w:rsidR="00015A7A" w:rsidRPr="00E92141" w:rsidRDefault="00015A7A" w:rsidP="00CA6113">
            <w:pPr>
              <w:pStyle w:val="TableTextLeft"/>
              <w:rPr>
                <w:rFonts w:cstheme="majorHAnsi"/>
                <w:szCs w:val="18"/>
              </w:rPr>
            </w:pPr>
            <w:r w:rsidRPr="00E92141">
              <w:rPr>
                <w:rFonts w:cstheme="majorHAnsi"/>
                <w:szCs w:val="18"/>
              </w:rPr>
              <w:t>51.1503 Clinical/Medical Social Work</w:t>
            </w:r>
          </w:p>
          <w:p w14:paraId="5044AC2B" w14:textId="6B34F019" w:rsidR="00015A7A" w:rsidRPr="00E92141" w:rsidRDefault="00015A7A" w:rsidP="00CA6113">
            <w:pPr>
              <w:pStyle w:val="TableTextLeft"/>
              <w:rPr>
                <w:rFonts w:cstheme="majorHAnsi"/>
                <w:szCs w:val="18"/>
              </w:rPr>
            </w:pPr>
            <w:r w:rsidRPr="00E92141">
              <w:rPr>
                <w:rFonts w:cstheme="majorHAnsi"/>
                <w:szCs w:val="18"/>
              </w:rPr>
              <w:t>51.1512 Hospice and Palliative Care</w:t>
            </w:r>
          </w:p>
        </w:tc>
      </w:tr>
      <w:tr w:rsidR="00015A7A" w14:paraId="00108E0D" w14:textId="77777777" w:rsidTr="004A35F6">
        <w:trPr>
          <w:trHeight w:val="120"/>
        </w:trPr>
        <w:tc>
          <w:tcPr>
            <w:tcW w:w="2448" w:type="dxa"/>
          </w:tcPr>
          <w:p w14:paraId="503EA550" w14:textId="68EBD701" w:rsidR="00015A7A" w:rsidRPr="00E92141" w:rsidRDefault="00015A7A" w:rsidP="00CA6113">
            <w:pPr>
              <w:pStyle w:val="TableTextLeft"/>
              <w:rPr>
                <w:rFonts w:cstheme="majorHAnsi"/>
                <w:szCs w:val="18"/>
              </w:rPr>
            </w:pPr>
            <w:r w:rsidRPr="00E92141">
              <w:rPr>
                <w:rFonts w:cstheme="majorHAnsi"/>
                <w:szCs w:val="18"/>
              </w:rPr>
              <w:t>Physical therapists</w:t>
            </w:r>
          </w:p>
        </w:tc>
        <w:tc>
          <w:tcPr>
            <w:tcW w:w="6912" w:type="dxa"/>
          </w:tcPr>
          <w:p w14:paraId="0E58CF2C" w14:textId="3AA43F2B" w:rsidR="00015A7A" w:rsidRPr="00E92141" w:rsidRDefault="00015A7A" w:rsidP="00CA6113">
            <w:pPr>
              <w:pStyle w:val="TableTextLeft"/>
              <w:rPr>
                <w:rFonts w:cstheme="majorHAnsi"/>
                <w:szCs w:val="18"/>
              </w:rPr>
            </w:pPr>
            <w:r w:rsidRPr="00E92141">
              <w:rPr>
                <w:rFonts w:cstheme="majorHAnsi"/>
                <w:szCs w:val="18"/>
              </w:rPr>
              <w:t>51.2308 Physical Therapy/Therapist</w:t>
            </w:r>
          </w:p>
        </w:tc>
      </w:tr>
      <w:tr w:rsidR="00015A7A" w14:paraId="486A3764" w14:textId="77777777" w:rsidTr="004A35F6">
        <w:trPr>
          <w:trHeight w:val="120"/>
        </w:trPr>
        <w:tc>
          <w:tcPr>
            <w:tcW w:w="2448" w:type="dxa"/>
          </w:tcPr>
          <w:p w14:paraId="2A8F1BBD" w14:textId="4A182D7C" w:rsidR="00015A7A" w:rsidRPr="00E92141" w:rsidRDefault="00015A7A" w:rsidP="00CA6113">
            <w:pPr>
              <w:pStyle w:val="TableTextLeft"/>
              <w:rPr>
                <w:rFonts w:cstheme="majorHAnsi"/>
                <w:szCs w:val="18"/>
              </w:rPr>
            </w:pPr>
            <w:r w:rsidRPr="00E92141">
              <w:rPr>
                <w:rFonts w:cstheme="majorHAnsi"/>
                <w:szCs w:val="18"/>
              </w:rPr>
              <w:t>Physical therapist assistants</w:t>
            </w:r>
          </w:p>
        </w:tc>
        <w:tc>
          <w:tcPr>
            <w:tcW w:w="6912" w:type="dxa"/>
          </w:tcPr>
          <w:p w14:paraId="4F27E432" w14:textId="1C95D839" w:rsidR="00015A7A" w:rsidRPr="00E92141" w:rsidRDefault="00015A7A" w:rsidP="00CA6113">
            <w:pPr>
              <w:pStyle w:val="TableTextLeft"/>
              <w:rPr>
                <w:rFonts w:cstheme="majorHAnsi"/>
                <w:szCs w:val="18"/>
              </w:rPr>
            </w:pPr>
            <w:r w:rsidRPr="00E92141">
              <w:rPr>
                <w:rFonts w:cstheme="majorHAnsi"/>
                <w:szCs w:val="18"/>
              </w:rPr>
              <w:t>51.0806 Physical Therapy Assistant.</w:t>
            </w:r>
          </w:p>
        </w:tc>
      </w:tr>
      <w:tr w:rsidR="00015A7A" w14:paraId="065D27CA" w14:textId="77777777" w:rsidTr="004A35F6">
        <w:trPr>
          <w:trHeight w:val="120"/>
        </w:trPr>
        <w:tc>
          <w:tcPr>
            <w:tcW w:w="2448" w:type="dxa"/>
          </w:tcPr>
          <w:p w14:paraId="78C37E70" w14:textId="3B94C4F2" w:rsidR="00015A7A" w:rsidRPr="00E92141" w:rsidRDefault="00015A7A" w:rsidP="00CA6113">
            <w:pPr>
              <w:pStyle w:val="TableTextLeft"/>
              <w:rPr>
                <w:rFonts w:cstheme="majorHAnsi"/>
                <w:szCs w:val="18"/>
              </w:rPr>
            </w:pPr>
            <w:r w:rsidRPr="00E92141">
              <w:rPr>
                <w:rFonts w:cstheme="majorHAnsi"/>
                <w:szCs w:val="18"/>
              </w:rPr>
              <w:t>Occupational therapists</w:t>
            </w:r>
          </w:p>
        </w:tc>
        <w:tc>
          <w:tcPr>
            <w:tcW w:w="6912" w:type="dxa"/>
          </w:tcPr>
          <w:p w14:paraId="7ED68299" w14:textId="55544145" w:rsidR="00015A7A" w:rsidRPr="00E92141" w:rsidRDefault="00015A7A" w:rsidP="00CA6113">
            <w:pPr>
              <w:pStyle w:val="TableTextLeft"/>
              <w:rPr>
                <w:rFonts w:cstheme="majorHAnsi"/>
                <w:szCs w:val="18"/>
              </w:rPr>
            </w:pPr>
            <w:r w:rsidRPr="00E92141">
              <w:rPr>
                <w:rFonts w:cstheme="majorHAnsi"/>
                <w:szCs w:val="18"/>
              </w:rPr>
              <w:t>51.2306 Occupational Therapy/Therapist</w:t>
            </w:r>
          </w:p>
        </w:tc>
      </w:tr>
      <w:tr w:rsidR="00015A7A" w14:paraId="45103D75" w14:textId="77777777" w:rsidTr="004A35F6">
        <w:trPr>
          <w:trHeight w:val="120"/>
        </w:trPr>
        <w:tc>
          <w:tcPr>
            <w:tcW w:w="2448" w:type="dxa"/>
          </w:tcPr>
          <w:p w14:paraId="6205746A" w14:textId="1C58C73D" w:rsidR="00015A7A" w:rsidRPr="00E92141" w:rsidRDefault="00015A7A" w:rsidP="00CA6113">
            <w:pPr>
              <w:pStyle w:val="TableTextLeft"/>
              <w:rPr>
                <w:rFonts w:cstheme="majorHAnsi"/>
                <w:szCs w:val="18"/>
              </w:rPr>
            </w:pPr>
            <w:r w:rsidRPr="00E92141">
              <w:rPr>
                <w:rFonts w:cstheme="majorHAnsi"/>
                <w:szCs w:val="18"/>
              </w:rPr>
              <w:t>Occupational therapists assistants</w:t>
            </w:r>
          </w:p>
        </w:tc>
        <w:tc>
          <w:tcPr>
            <w:tcW w:w="6912" w:type="dxa"/>
          </w:tcPr>
          <w:p w14:paraId="064FF901" w14:textId="14E03A77" w:rsidR="00015A7A" w:rsidRPr="00E92141" w:rsidRDefault="00015A7A" w:rsidP="00CA6113">
            <w:pPr>
              <w:pStyle w:val="TableTextLeft"/>
              <w:rPr>
                <w:rFonts w:cstheme="majorHAnsi"/>
                <w:szCs w:val="18"/>
              </w:rPr>
            </w:pPr>
            <w:r w:rsidRPr="00E92141">
              <w:rPr>
                <w:rFonts w:cstheme="majorHAnsi"/>
                <w:szCs w:val="18"/>
              </w:rPr>
              <w:t>51.0803 Occupational Therapist Assistant</w:t>
            </w:r>
          </w:p>
        </w:tc>
      </w:tr>
      <w:tr w:rsidR="00015A7A" w14:paraId="57D033D4" w14:textId="77777777" w:rsidTr="004A35F6">
        <w:trPr>
          <w:trHeight w:val="120"/>
        </w:trPr>
        <w:tc>
          <w:tcPr>
            <w:tcW w:w="2448" w:type="dxa"/>
          </w:tcPr>
          <w:p w14:paraId="7F230EC1" w14:textId="792FAFC2" w:rsidR="00015A7A" w:rsidRPr="00E92141" w:rsidRDefault="00015A7A" w:rsidP="00CA6113">
            <w:pPr>
              <w:pStyle w:val="TableTextLeft"/>
              <w:rPr>
                <w:rFonts w:cstheme="majorHAnsi"/>
                <w:szCs w:val="18"/>
              </w:rPr>
            </w:pPr>
            <w:r w:rsidRPr="00E92141">
              <w:rPr>
                <w:rFonts w:cstheme="majorHAnsi"/>
                <w:szCs w:val="18"/>
              </w:rPr>
              <w:t>Respiratory therapists</w:t>
            </w:r>
          </w:p>
        </w:tc>
        <w:tc>
          <w:tcPr>
            <w:tcW w:w="6912" w:type="dxa"/>
          </w:tcPr>
          <w:p w14:paraId="7EF9FF9D" w14:textId="35769F16" w:rsidR="00015A7A" w:rsidRPr="00E92141" w:rsidRDefault="00015A7A" w:rsidP="00CA6113">
            <w:pPr>
              <w:pStyle w:val="TableTextLeft"/>
              <w:rPr>
                <w:rFonts w:cstheme="majorHAnsi"/>
                <w:szCs w:val="18"/>
              </w:rPr>
            </w:pPr>
            <w:r w:rsidRPr="00E92141">
              <w:rPr>
                <w:rFonts w:cstheme="majorHAnsi"/>
                <w:szCs w:val="18"/>
              </w:rPr>
              <w:t>51.0908 Respiratory Care Therapy/Therapists</w:t>
            </w:r>
          </w:p>
        </w:tc>
      </w:tr>
      <w:tr w:rsidR="00015A7A" w14:paraId="745026DE" w14:textId="77777777" w:rsidTr="004A35F6">
        <w:trPr>
          <w:trHeight w:val="120"/>
        </w:trPr>
        <w:tc>
          <w:tcPr>
            <w:tcW w:w="2448" w:type="dxa"/>
          </w:tcPr>
          <w:p w14:paraId="6EF33AA2" w14:textId="22C1E157" w:rsidR="00015A7A" w:rsidRPr="00E92141" w:rsidRDefault="00015A7A" w:rsidP="00CA6113">
            <w:pPr>
              <w:pStyle w:val="TableTextLeft"/>
              <w:rPr>
                <w:rFonts w:cstheme="majorHAnsi"/>
                <w:szCs w:val="18"/>
              </w:rPr>
            </w:pPr>
            <w:r w:rsidRPr="00E92141">
              <w:rPr>
                <w:rFonts w:cstheme="majorHAnsi"/>
                <w:szCs w:val="18"/>
              </w:rPr>
              <w:t>Speech-language pathologists</w:t>
            </w:r>
          </w:p>
        </w:tc>
        <w:tc>
          <w:tcPr>
            <w:tcW w:w="6912" w:type="dxa"/>
          </w:tcPr>
          <w:p w14:paraId="02EE91FD" w14:textId="77777777" w:rsidR="00015A7A" w:rsidRPr="00E92141" w:rsidRDefault="00015A7A" w:rsidP="00CA6113">
            <w:pPr>
              <w:pStyle w:val="TableTextLeft"/>
              <w:rPr>
                <w:rFonts w:cstheme="majorHAnsi"/>
                <w:szCs w:val="18"/>
              </w:rPr>
            </w:pPr>
            <w:r w:rsidRPr="00E92141">
              <w:rPr>
                <w:rFonts w:cstheme="majorHAnsi"/>
                <w:szCs w:val="18"/>
              </w:rPr>
              <w:t>51.0201 Communication Sciences and Disorders, General</w:t>
            </w:r>
          </w:p>
          <w:p w14:paraId="1563400C" w14:textId="77777777" w:rsidR="00015A7A" w:rsidRPr="00E92141" w:rsidRDefault="00015A7A" w:rsidP="00CA6113">
            <w:pPr>
              <w:pStyle w:val="TableTextLeft"/>
              <w:rPr>
                <w:rFonts w:cstheme="majorHAnsi"/>
                <w:szCs w:val="18"/>
              </w:rPr>
            </w:pPr>
            <w:r w:rsidRPr="00E92141">
              <w:rPr>
                <w:rFonts w:cstheme="majorHAnsi"/>
                <w:szCs w:val="18"/>
              </w:rPr>
              <w:t>51.0203 Speech-Language Pathology/Pathologists</w:t>
            </w:r>
          </w:p>
          <w:p w14:paraId="1B9CDB7D" w14:textId="77777777" w:rsidR="00015A7A" w:rsidRPr="00E92141" w:rsidRDefault="00015A7A" w:rsidP="00CA6113">
            <w:pPr>
              <w:pStyle w:val="TableTextLeft"/>
              <w:rPr>
                <w:rFonts w:cstheme="majorHAnsi"/>
                <w:szCs w:val="18"/>
              </w:rPr>
            </w:pPr>
            <w:r w:rsidRPr="00E92141">
              <w:rPr>
                <w:rFonts w:cstheme="majorHAnsi"/>
                <w:szCs w:val="18"/>
              </w:rPr>
              <w:t>51.0204 Audiology/Audiologists and Speech-Language Pathology/Pathologists</w:t>
            </w:r>
          </w:p>
          <w:p w14:paraId="041D54F0" w14:textId="6B9D0DB2" w:rsidR="00015A7A" w:rsidRPr="00E92141" w:rsidRDefault="00015A7A" w:rsidP="00CA6113">
            <w:pPr>
              <w:pStyle w:val="TableTextLeft"/>
              <w:rPr>
                <w:rFonts w:cstheme="majorHAnsi"/>
                <w:szCs w:val="18"/>
              </w:rPr>
            </w:pPr>
            <w:r w:rsidRPr="00E92141">
              <w:rPr>
                <w:rFonts w:cstheme="majorHAnsi"/>
                <w:szCs w:val="18"/>
              </w:rPr>
              <w:t>51.0299 Communication Disorders Sciences and Services, Other</w:t>
            </w:r>
          </w:p>
        </w:tc>
      </w:tr>
      <w:tr w:rsidR="00015A7A" w14:paraId="6C757285" w14:textId="77777777" w:rsidTr="004A35F6">
        <w:trPr>
          <w:trHeight w:val="120"/>
        </w:trPr>
        <w:tc>
          <w:tcPr>
            <w:tcW w:w="2448" w:type="dxa"/>
          </w:tcPr>
          <w:p w14:paraId="57561F93" w14:textId="032343DA" w:rsidR="00015A7A" w:rsidRPr="00E92141" w:rsidRDefault="00015A7A" w:rsidP="00CA6113">
            <w:pPr>
              <w:pStyle w:val="TableTextLeft"/>
              <w:rPr>
                <w:rFonts w:cstheme="majorHAnsi"/>
                <w:szCs w:val="18"/>
              </w:rPr>
            </w:pPr>
            <w:r w:rsidRPr="00E92141">
              <w:rPr>
                <w:rFonts w:cstheme="majorHAnsi"/>
                <w:szCs w:val="18"/>
              </w:rPr>
              <w:t>Dietitians and nutritionists</w:t>
            </w:r>
          </w:p>
        </w:tc>
        <w:tc>
          <w:tcPr>
            <w:tcW w:w="6912" w:type="dxa"/>
          </w:tcPr>
          <w:p w14:paraId="7AEEC21B"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51.3101 Dietetics/Dietitian </w:t>
            </w:r>
          </w:p>
          <w:p w14:paraId="349983B1"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51.3102 </w:t>
            </w:r>
            <w:hyperlink r:id="rId28" w:tooltip="Clinical Nutrition/Nutritionist." w:history="1">
              <w:r w:rsidRPr="00E92141">
                <w:rPr>
                  <w:rFonts w:cstheme="majorHAnsi"/>
                  <w:szCs w:val="18"/>
                  <w:shd w:val="clear" w:color="auto" w:fill="FFFFFF"/>
                </w:rPr>
                <w:t>Clinical Nutrition/Nutritionist</w:t>
              </w:r>
            </w:hyperlink>
          </w:p>
          <w:p w14:paraId="1E0622E5" w14:textId="005DEDDA" w:rsidR="00015A7A" w:rsidRPr="00E92141" w:rsidRDefault="00015A7A" w:rsidP="00CA6113">
            <w:pPr>
              <w:pStyle w:val="TableTextLeft"/>
              <w:rPr>
                <w:rFonts w:cstheme="majorHAnsi"/>
                <w:szCs w:val="18"/>
              </w:rPr>
            </w:pPr>
            <w:r w:rsidRPr="00E92141">
              <w:rPr>
                <w:rFonts w:cstheme="majorHAnsi"/>
                <w:szCs w:val="18"/>
              </w:rPr>
              <w:t>51.3199 Dietetics and Clinical Nutrition Services, Other</w:t>
            </w:r>
          </w:p>
        </w:tc>
      </w:tr>
      <w:tr w:rsidR="00CA6113" w14:paraId="37B551F6" w14:textId="77777777" w:rsidTr="004A35F6">
        <w:trPr>
          <w:trHeight w:val="120"/>
        </w:trPr>
        <w:tc>
          <w:tcPr>
            <w:tcW w:w="2448" w:type="dxa"/>
          </w:tcPr>
          <w:p w14:paraId="74FF1EA8" w14:textId="010762CF" w:rsidR="00CA6113" w:rsidRPr="00E92141" w:rsidRDefault="00CA6113" w:rsidP="00CA6113">
            <w:pPr>
              <w:pStyle w:val="TableTextLeft"/>
              <w:rPr>
                <w:rFonts w:cstheme="majorHAnsi"/>
                <w:szCs w:val="18"/>
              </w:rPr>
            </w:pPr>
            <w:r>
              <w:rPr>
                <w:rFonts w:cstheme="majorHAnsi"/>
                <w:szCs w:val="18"/>
              </w:rPr>
              <w:t>Medical and health services managers</w:t>
            </w:r>
          </w:p>
        </w:tc>
        <w:tc>
          <w:tcPr>
            <w:tcW w:w="6912" w:type="dxa"/>
          </w:tcPr>
          <w:p w14:paraId="5FAC8B5A" w14:textId="77777777" w:rsidR="00CA6113" w:rsidRPr="00E92141" w:rsidRDefault="00CA6113" w:rsidP="00CA6113">
            <w:pPr>
              <w:pStyle w:val="TableTextLeft"/>
              <w:keepNext/>
              <w:keepLines/>
              <w:rPr>
                <w:rFonts w:cstheme="majorHAnsi"/>
                <w:szCs w:val="18"/>
              </w:rPr>
            </w:pPr>
            <w:r w:rsidRPr="00E92141">
              <w:rPr>
                <w:rFonts w:cstheme="majorHAnsi"/>
                <w:szCs w:val="18"/>
              </w:rPr>
              <w:t>51.0701 Health/Health Care Administration/Management</w:t>
            </w:r>
          </w:p>
          <w:p w14:paraId="796AEEB5" w14:textId="77777777" w:rsidR="00CA6113" w:rsidRPr="00E92141" w:rsidRDefault="00CA6113" w:rsidP="00CA6113">
            <w:pPr>
              <w:pStyle w:val="TableTextLeft"/>
              <w:keepNext/>
              <w:keepLines/>
              <w:rPr>
                <w:rFonts w:cstheme="majorHAnsi"/>
                <w:szCs w:val="18"/>
              </w:rPr>
            </w:pPr>
            <w:r w:rsidRPr="00E92141">
              <w:rPr>
                <w:rFonts w:cstheme="majorHAnsi"/>
                <w:szCs w:val="18"/>
              </w:rPr>
              <w:t>51.0702 Hospital and Health Care Facilities Administration/Management</w:t>
            </w:r>
          </w:p>
          <w:p w14:paraId="16548EFE" w14:textId="77777777" w:rsidR="00CA6113" w:rsidRPr="00E92141" w:rsidRDefault="00CA6113" w:rsidP="00CA6113">
            <w:pPr>
              <w:pStyle w:val="TableTextLeft"/>
              <w:keepNext/>
              <w:keepLines/>
              <w:rPr>
                <w:rFonts w:cstheme="majorHAnsi"/>
                <w:szCs w:val="18"/>
              </w:rPr>
            </w:pPr>
            <w:r w:rsidRPr="00E92141">
              <w:rPr>
                <w:rFonts w:cstheme="majorHAnsi"/>
                <w:szCs w:val="18"/>
              </w:rPr>
              <w:t>51.0704 Health Unit Manager/Ward Supervisor</w:t>
            </w:r>
          </w:p>
          <w:p w14:paraId="44FE55DA" w14:textId="77777777" w:rsidR="00CA6113" w:rsidRPr="00E92141" w:rsidRDefault="00CA6113" w:rsidP="00CA6113">
            <w:pPr>
              <w:pStyle w:val="TableTextLeft"/>
              <w:keepNext/>
              <w:keepLines/>
              <w:rPr>
                <w:rFonts w:cstheme="majorHAnsi"/>
                <w:szCs w:val="18"/>
              </w:rPr>
            </w:pPr>
            <w:r w:rsidRPr="00E92141">
              <w:rPr>
                <w:rFonts w:cstheme="majorHAnsi"/>
                <w:szCs w:val="18"/>
              </w:rPr>
              <w:t>51.0705 Medical Office Management/Administration</w:t>
            </w:r>
          </w:p>
          <w:p w14:paraId="6C307325" w14:textId="77777777" w:rsidR="00CA6113" w:rsidRPr="00E92141" w:rsidRDefault="00CA6113" w:rsidP="00CA6113">
            <w:pPr>
              <w:pStyle w:val="TableTextLeft"/>
              <w:keepNext/>
              <w:keepLines/>
              <w:rPr>
                <w:rFonts w:cstheme="majorHAnsi"/>
                <w:szCs w:val="18"/>
              </w:rPr>
            </w:pPr>
            <w:r w:rsidRPr="00E92141">
              <w:rPr>
                <w:rFonts w:cstheme="majorHAnsi"/>
                <w:szCs w:val="18"/>
              </w:rPr>
              <w:t>51.0718 Long Term Care Administration/Management</w:t>
            </w:r>
          </w:p>
          <w:p w14:paraId="19BE4250" w14:textId="77777777" w:rsidR="00CA6113" w:rsidRPr="00E92141" w:rsidRDefault="00CA6113" w:rsidP="00CA6113">
            <w:pPr>
              <w:pStyle w:val="TableTextLeft"/>
              <w:keepNext/>
              <w:keepLines/>
              <w:rPr>
                <w:rFonts w:cstheme="majorHAnsi"/>
                <w:szCs w:val="18"/>
              </w:rPr>
            </w:pPr>
            <w:r w:rsidRPr="00E92141">
              <w:rPr>
                <w:rFonts w:cstheme="majorHAnsi"/>
                <w:szCs w:val="18"/>
              </w:rPr>
              <w:t>51.0722 Healthcare Innovation</w:t>
            </w:r>
          </w:p>
          <w:p w14:paraId="3302B1E2" w14:textId="77777777" w:rsidR="00CA6113" w:rsidRPr="00E92141" w:rsidRDefault="00CA6113" w:rsidP="00CA6113">
            <w:pPr>
              <w:pStyle w:val="TableTextLeft"/>
              <w:keepNext/>
              <w:keepLines/>
              <w:rPr>
                <w:rFonts w:cstheme="majorHAnsi"/>
                <w:szCs w:val="18"/>
              </w:rPr>
            </w:pPr>
            <w:r w:rsidRPr="00E92141">
              <w:rPr>
                <w:rFonts w:cstheme="majorHAnsi"/>
                <w:szCs w:val="18"/>
              </w:rPr>
              <w:t>51.2211 Health Services Administration</w:t>
            </w:r>
          </w:p>
          <w:p w14:paraId="096EF522" w14:textId="77777777" w:rsidR="00CA6113" w:rsidRPr="00E92141" w:rsidRDefault="00CA6113" w:rsidP="00CA6113">
            <w:pPr>
              <w:pStyle w:val="TableTextLeft"/>
              <w:keepNext/>
              <w:keepLines/>
              <w:rPr>
                <w:rFonts w:cstheme="majorHAnsi"/>
                <w:szCs w:val="18"/>
              </w:rPr>
            </w:pPr>
            <w:r w:rsidRPr="00E92141">
              <w:rPr>
                <w:rFonts w:cstheme="majorHAnsi"/>
                <w:szCs w:val="18"/>
              </w:rPr>
              <w:t>01.8201 Veterinary Administrative Services, General</w:t>
            </w:r>
          </w:p>
          <w:p w14:paraId="7A480358" w14:textId="00BEDE84" w:rsidR="00CA6113" w:rsidRPr="00E92141" w:rsidRDefault="00CA6113" w:rsidP="00CA6113">
            <w:pPr>
              <w:pStyle w:val="TableTextLeft"/>
              <w:keepNext/>
              <w:keepLines/>
              <w:rPr>
                <w:rFonts w:cstheme="majorHAnsi"/>
                <w:szCs w:val="18"/>
              </w:rPr>
            </w:pPr>
            <w:r w:rsidRPr="00E92141">
              <w:rPr>
                <w:rFonts w:cstheme="majorHAnsi"/>
                <w:szCs w:val="18"/>
              </w:rPr>
              <w:t>01.8202 Veterinary Office Management/Administration</w:t>
            </w:r>
          </w:p>
        </w:tc>
      </w:tr>
      <w:tr w:rsidR="00015A7A" w14:paraId="2BBF2553" w14:textId="77777777" w:rsidTr="004A35F6">
        <w:trPr>
          <w:trHeight w:val="120"/>
        </w:trPr>
        <w:tc>
          <w:tcPr>
            <w:tcW w:w="2448" w:type="dxa"/>
          </w:tcPr>
          <w:p w14:paraId="45D37974" w14:textId="2A4414F8" w:rsidR="00015A7A" w:rsidRPr="00E92141" w:rsidRDefault="00015A7A" w:rsidP="00CA6113">
            <w:pPr>
              <w:pStyle w:val="TableTextLeft"/>
              <w:keepNext/>
              <w:keepLines/>
              <w:rPr>
                <w:rFonts w:cstheme="majorHAnsi"/>
                <w:szCs w:val="18"/>
              </w:rPr>
            </w:pPr>
            <w:r w:rsidRPr="00E92141">
              <w:rPr>
                <w:rFonts w:cstheme="majorHAnsi"/>
                <w:szCs w:val="18"/>
              </w:rPr>
              <w:lastRenderedPageBreak/>
              <w:t>Clinical laboratory technologists and technicians</w:t>
            </w:r>
          </w:p>
        </w:tc>
        <w:tc>
          <w:tcPr>
            <w:tcW w:w="6912" w:type="dxa"/>
          </w:tcPr>
          <w:p w14:paraId="10E53AC0"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51.1002 Cytotechnology/Cytotechnologist </w:t>
            </w:r>
          </w:p>
          <w:p w14:paraId="450B8442"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51.1005 Clinical Laboratory Science/Medical Technology/Technologist </w:t>
            </w:r>
          </w:p>
          <w:p w14:paraId="65DDADC4" w14:textId="77777777" w:rsidR="00015A7A" w:rsidRPr="00E92141" w:rsidRDefault="00015A7A" w:rsidP="00CA6113">
            <w:pPr>
              <w:pStyle w:val="TableTextLeft"/>
              <w:keepNext/>
              <w:keepLines/>
              <w:rPr>
                <w:rFonts w:cstheme="majorHAnsi"/>
                <w:szCs w:val="18"/>
              </w:rPr>
            </w:pPr>
            <w:r w:rsidRPr="00E92141">
              <w:rPr>
                <w:rFonts w:cstheme="majorHAnsi"/>
                <w:szCs w:val="18"/>
              </w:rPr>
              <w:t>51.1007 Histologic Technology/Histotechnologist</w:t>
            </w:r>
          </w:p>
          <w:p w14:paraId="04603796"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51.1010 Cytogenetics/Genetics/Clinical Genetics Technology/Technologist   </w:t>
            </w:r>
          </w:p>
          <w:p w14:paraId="7A4120DF" w14:textId="77777777" w:rsidR="00015A7A" w:rsidRPr="00E92141" w:rsidRDefault="00015A7A" w:rsidP="00CA6113">
            <w:pPr>
              <w:pStyle w:val="TableTextLeft"/>
              <w:keepNext/>
              <w:keepLines/>
              <w:rPr>
                <w:rFonts w:cstheme="majorHAnsi"/>
                <w:szCs w:val="18"/>
              </w:rPr>
            </w:pPr>
            <w:r w:rsidRPr="00E92141">
              <w:rPr>
                <w:rFonts w:cstheme="majorHAnsi"/>
                <w:szCs w:val="18"/>
              </w:rPr>
              <w:t>51.0802 Clinical/Medical Laboratory Assistant</w:t>
            </w:r>
          </w:p>
          <w:p w14:paraId="2F9711BC" w14:textId="77777777" w:rsidR="00015A7A" w:rsidRPr="00E92141" w:rsidRDefault="00015A7A" w:rsidP="00CA6113">
            <w:pPr>
              <w:pStyle w:val="TableTextLeft"/>
              <w:keepNext/>
              <w:keepLines/>
              <w:rPr>
                <w:rFonts w:cstheme="majorHAnsi"/>
                <w:szCs w:val="18"/>
              </w:rPr>
            </w:pPr>
            <w:r w:rsidRPr="00E92141">
              <w:rPr>
                <w:rFonts w:cstheme="majorHAnsi"/>
                <w:szCs w:val="18"/>
              </w:rPr>
              <w:t>51.1001 Blood Bank Technology Specialist</w:t>
            </w:r>
          </w:p>
          <w:p w14:paraId="5190238D"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51.1003 Hematology Technology/Technician </w:t>
            </w:r>
          </w:p>
          <w:p w14:paraId="21B0B24A"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51.1004 Clinical/Medical Laboratory Technician </w:t>
            </w:r>
          </w:p>
          <w:p w14:paraId="12B48119" w14:textId="77777777" w:rsidR="00015A7A" w:rsidRPr="00E92141" w:rsidRDefault="00015A7A" w:rsidP="00CA6113">
            <w:pPr>
              <w:pStyle w:val="TableTextLeft"/>
              <w:keepNext/>
              <w:keepLines/>
              <w:rPr>
                <w:rFonts w:cstheme="majorHAnsi"/>
                <w:szCs w:val="18"/>
              </w:rPr>
            </w:pPr>
            <w:r w:rsidRPr="00E92141">
              <w:rPr>
                <w:rFonts w:cstheme="majorHAnsi"/>
                <w:szCs w:val="18"/>
              </w:rPr>
              <w:t xml:space="preserve">51.1008 Histologic Technician </w:t>
            </w:r>
          </w:p>
          <w:p w14:paraId="5CE72D3B" w14:textId="31C9691C" w:rsidR="00015A7A" w:rsidRPr="00E92141" w:rsidRDefault="00015A7A" w:rsidP="00CA6113">
            <w:pPr>
              <w:pStyle w:val="TableTextLeft"/>
              <w:keepNext/>
              <w:keepLines/>
              <w:rPr>
                <w:rFonts w:cstheme="majorHAnsi"/>
                <w:szCs w:val="18"/>
              </w:rPr>
            </w:pPr>
            <w:r w:rsidRPr="00E92141">
              <w:rPr>
                <w:rFonts w:cstheme="majorHAnsi"/>
                <w:szCs w:val="18"/>
              </w:rPr>
              <w:t>51.1099 Clinical/Medical Laboratory Science &amp; Allied Professions, Other</w:t>
            </w:r>
          </w:p>
        </w:tc>
      </w:tr>
      <w:tr w:rsidR="00015A7A" w14:paraId="028C390A" w14:textId="77777777" w:rsidTr="004A35F6">
        <w:trPr>
          <w:trHeight w:val="120"/>
        </w:trPr>
        <w:tc>
          <w:tcPr>
            <w:tcW w:w="2448" w:type="dxa"/>
          </w:tcPr>
          <w:p w14:paraId="573E382A" w14:textId="1BF3B2E7" w:rsidR="00015A7A" w:rsidRPr="00E92141" w:rsidRDefault="00015A7A" w:rsidP="00CA6113">
            <w:pPr>
              <w:pStyle w:val="TableTextLeft"/>
              <w:rPr>
                <w:rFonts w:cstheme="majorHAnsi"/>
                <w:szCs w:val="18"/>
              </w:rPr>
            </w:pPr>
            <w:r w:rsidRPr="00E92141">
              <w:rPr>
                <w:rFonts w:cstheme="majorHAnsi"/>
                <w:szCs w:val="18"/>
              </w:rPr>
              <w:t>Diagnostic-related technologists and technicians</w:t>
            </w:r>
          </w:p>
        </w:tc>
        <w:tc>
          <w:tcPr>
            <w:tcW w:w="6912" w:type="dxa"/>
          </w:tcPr>
          <w:p w14:paraId="6F22F968" w14:textId="77777777" w:rsidR="00015A7A" w:rsidRPr="00E92141" w:rsidRDefault="00015A7A" w:rsidP="00CA6113">
            <w:pPr>
              <w:pStyle w:val="TableTextLeft"/>
              <w:rPr>
                <w:rFonts w:cstheme="majorHAnsi"/>
                <w:szCs w:val="18"/>
              </w:rPr>
            </w:pPr>
            <w:r w:rsidRPr="00E92141">
              <w:rPr>
                <w:rFonts w:cstheme="majorHAnsi"/>
                <w:szCs w:val="18"/>
              </w:rPr>
              <w:t>51.0901 Cardiovascular Technology/Technologist</w:t>
            </w:r>
          </w:p>
          <w:p w14:paraId="2BC6F6CB" w14:textId="77777777" w:rsidR="00015A7A" w:rsidRPr="00E92141" w:rsidRDefault="00015A7A" w:rsidP="00CA6113">
            <w:pPr>
              <w:pStyle w:val="TableTextLeft"/>
              <w:rPr>
                <w:rFonts w:cstheme="majorHAnsi"/>
                <w:szCs w:val="18"/>
              </w:rPr>
            </w:pPr>
            <w:r w:rsidRPr="00E92141">
              <w:rPr>
                <w:rFonts w:cstheme="majorHAnsi"/>
                <w:szCs w:val="18"/>
              </w:rPr>
              <w:t>51.0902 Electrocardiograph Technology/Technician</w:t>
            </w:r>
          </w:p>
          <w:p w14:paraId="0AF68A1D" w14:textId="77777777" w:rsidR="00015A7A" w:rsidRPr="00E92141" w:rsidRDefault="00015A7A" w:rsidP="00CA6113">
            <w:pPr>
              <w:pStyle w:val="TableTextLeft"/>
              <w:rPr>
                <w:rFonts w:cstheme="majorHAnsi"/>
                <w:szCs w:val="18"/>
              </w:rPr>
            </w:pPr>
            <w:r w:rsidRPr="00E92141">
              <w:rPr>
                <w:rFonts w:cstheme="majorHAnsi"/>
                <w:szCs w:val="18"/>
              </w:rPr>
              <w:t>51.0906 Perfusion Technology/Perfusionist</w:t>
            </w:r>
          </w:p>
          <w:p w14:paraId="2F1D2F23" w14:textId="77777777" w:rsidR="00015A7A" w:rsidRPr="00E92141" w:rsidRDefault="00015A7A" w:rsidP="00CA6113">
            <w:pPr>
              <w:pStyle w:val="TableTextLeft"/>
              <w:rPr>
                <w:rFonts w:cstheme="majorHAnsi"/>
                <w:szCs w:val="18"/>
              </w:rPr>
            </w:pPr>
            <w:r w:rsidRPr="00E92141">
              <w:rPr>
                <w:rFonts w:cstheme="majorHAnsi"/>
                <w:szCs w:val="18"/>
              </w:rPr>
              <w:t>51.0915 Cardiopulmonary Technology/Technologist</w:t>
            </w:r>
          </w:p>
          <w:p w14:paraId="0DA618D3" w14:textId="77777777" w:rsidR="00015A7A" w:rsidRPr="00E92141" w:rsidRDefault="00015A7A" w:rsidP="00CA6113">
            <w:pPr>
              <w:pStyle w:val="TableTextLeft"/>
              <w:rPr>
                <w:rFonts w:cstheme="majorHAnsi"/>
                <w:szCs w:val="18"/>
              </w:rPr>
            </w:pPr>
            <w:r w:rsidRPr="00E92141">
              <w:rPr>
                <w:rFonts w:cstheme="majorHAnsi"/>
                <w:szCs w:val="18"/>
              </w:rPr>
              <w:t>51.0905 Nuclear Medical Technology/Technologist</w:t>
            </w:r>
          </w:p>
          <w:p w14:paraId="38131897" w14:textId="77777777" w:rsidR="00015A7A" w:rsidRPr="00E92141" w:rsidRDefault="00015A7A" w:rsidP="00CA6113">
            <w:pPr>
              <w:pStyle w:val="TableTextLeft"/>
              <w:rPr>
                <w:rFonts w:cstheme="majorHAnsi"/>
                <w:szCs w:val="18"/>
              </w:rPr>
            </w:pPr>
            <w:r w:rsidRPr="00E92141">
              <w:rPr>
                <w:rFonts w:cstheme="majorHAnsi"/>
                <w:szCs w:val="18"/>
              </w:rPr>
              <w:t>51.0910 Diagnostic Medical Sonography/Sonographer and Ultrasound Technician</w:t>
            </w:r>
          </w:p>
          <w:p w14:paraId="4FA32CB3" w14:textId="77777777" w:rsidR="00015A7A" w:rsidRPr="00E92141" w:rsidRDefault="00015A7A" w:rsidP="00CA6113">
            <w:pPr>
              <w:pStyle w:val="TableTextLeft"/>
              <w:rPr>
                <w:rFonts w:cstheme="majorHAnsi"/>
                <w:szCs w:val="18"/>
              </w:rPr>
            </w:pPr>
            <w:r w:rsidRPr="00E92141">
              <w:rPr>
                <w:rFonts w:cstheme="majorHAnsi"/>
                <w:szCs w:val="18"/>
              </w:rPr>
              <w:t>51.0907 Medical Radiologic Technology/Science - Radiation Therapist</w:t>
            </w:r>
          </w:p>
          <w:p w14:paraId="41F6B2AF" w14:textId="77777777" w:rsidR="00015A7A" w:rsidRPr="00E92141" w:rsidRDefault="00015A7A" w:rsidP="00CA6113">
            <w:pPr>
              <w:pStyle w:val="TableTextLeft"/>
              <w:rPr>
                <w:rFonts w:cstheme="majorHAnsi"/>
                <w:szCs w:val="18"/>
              </w:rPr>
            </w:pPr>
            <w:r w:rsidRPr="00E92141">
              <w:rPr>
                <w:rFonts w:cstheme="majorHAnsi"/>
                <w:szCs w:val="18"/>
              </w:rPr>
              <w:t>51.0911 Radiologic Technology/Science - Radiographer</w:t>
            </w:r>
          </w:p>
          <w:p w14:paraId="3031AD61" w14:textId="77777777" w:rsidR="00015A7A" w:rsidRPr="00E92141" w:rsidRDefault="00015A7A" w:rsidP="00CA6113">
            <w:pPr>
              <w:pStyle w:val="TableTextLeft"/>
              <w:rPr>
                <w:rFonts w:cstheme="majorHAnsi"/>
                <w:szCs w:val="18"/>
              </w:rPr>
            </w:pPr>
            <w:r w:rsidRPr="00E92141">
              <w:rPr>
                <w:rFonts w:cstheme="majorHAnsi"/>
                <w:szCs w:val="18"/>
              </w:rPr>
              <w:t>51.0919 Mammography Technician/Technology</w:t>
            </w:r>
          </w:p>
          <w:p w14:paraId="08FD900F" w14:textId="7CD538DA" w:rsidR="00015A7A" w:rsidRPr="00E92141" w:rsidRDefault="00015A7A" w:rsidP="00CA6113">
            <w:pPr>
              <w:pStyle w:val="TableTextLeft"/>
              <w:rPr>
                <w:rFonts w:cstheme="majorHAnsi"/>
                <w:szCs w:val="18"/>
              </w:rPr>
            </w:pPr>
            <w:r w:rsidRPr="00E92141">
              <w:rPr>
                <w:rFonts w:cstheme="majorHAnsi"/>
                <w:szCs w:val="18"/>
              </w:rPr>
              <w:t>51.0920 Magnetic Resonance Imaging (MRI) Technology/Technician</w:t>
            </w:r>
          </w:p>
        </w:tc>
      </w:tr>
      <w:tr w:rsidR="00015A7A" w14:paraId="4E287333" w14:textId="77777777" w:rsidTr="004A35F6">
        <w:trPr>
          <w:trHeight w:val="120"/>
        </w:trPr>
        <w:tc>
          <w:tcPr>
            <w:tcW w:w="2448" w:type="dxa"/>
          </w:tcPr>
          <w:p w14:paraId="09316E78" w14:textId="1AF30280" w:rsidR="00015A7A" w:rsidRPr="00E92141" w:rsidRDefault="00015A7A" w:rsidP="00CA6113">
            <w:pPr>
              <w:pStyle w:val="TableTextLeft"/>
              <w:rPr>
                <w:rFonts w:cstheme="majorHAnsi"/>
                <w:szCs w:val="18"/>
              </w:rPr>
            </w:pPr>
            <w:r w:rsidRPr="00E92141">
              <w:rPr>
                <w:rFonts w:cstheme="majorHAnsi"/>
                <w:szCs w:val="18"/>
              </w:rPr>
              <w:t>Health practitioner support technologists and technicians</w:t>
            </w:r>
          </w:p>
        </w:tc>
        <w:tc>
          <w:tcPr>
            <w:tcW w:w="6912" w:type="dxa"/>
          </w:tcPr>
          <w:p w14:paraId="77B3B35A" w14:textId="77777777" w:rsidR="00015A7A" w:rsidRPr="00E92141" w:rsidRDefault="00015A7A" w:rsidP="00CA6113">
            <w:pPr>
              <w:pStyle w:val="TableTextLeft"/>
              <w:keepNext/>
              <w:keepLines/>
              <w:rPr>
                <w:rFonts w:cstheme="majorHAnsi"/>
                <w:szCs w:val="18"/>
              </w:rPr>
            </w:pPr>
            <w:r w:rsidRPr="00E92141">
              <w:rPr>
                <w:rFonts w:cstheme="majorHAnsi"/>
                <w:szCs w:val="18"/>
              </w:rPr>
              <w:t>19.0501 Foods, Nutrition, and Wellness Studies, General</w:t>
            </w:r>
          </w:p>
          <w:p w14:paraId="43F46F25" w14:textId="77777777" w:rsidR="00015A7A" w:rsidRPr="00E92141" w:rsidRDefault="00015A7A" w:rsidP="00CA6113">
            <w:pPr>
              <w:pStyle w:val="TableTextLeft"/>
              <w:keepNext/>
              <w:keepLines/>
              <w:rPr>
                <w:rFonts w:cstheme="majorHAnsi"/>
                <w:szCs w:val="18"/>
              </w:rPr>
            </w:pPr>
            <w:r w:rsidRPr="00E92141">
              <w:rPr>
                <w:rFonts w:cstheme="majorHAnsi"/>
                <w:szCs w:val="18"/>
              </w:rPr>
              <w:t>30.1901 Nutrition Sciences</w:t>
            </w:r>
          </w:p>
          <w:p w14:paraId="1358A434" w14:textId="77777777" w:rsidR="00015A7A" w:rsidRPr="00E92141" w:rsidRDefault="00015A7A" w:rsidP="00CA6113">
            <w:pPr>
              <w:pStyle w:val="TableTextLeft"/>
              <w:keepNext/>
              <w:keepLines/>
              <w:rPr>
                <w:rFonts w:cstheme="majorHAnsi"/>
                <w:szCs w:val="18"/>
              </w:rPr>
            </w:pPr>
            <w:r w:rsidRPr="00E92141">
              <w:rPr>
                <w:rFonts w:cstheme="majorHAnsi"/>
                <w:szCs w:val="18"/>
              </w:rPr>
              <w:t>51.3103 Dietetic Technician</w:t>
            </w:r>
          </w:p>
          <w:p w14:paraId="4AA0167D" w14:textId="77777777" w:rsidR="00015A7A" w:rsidRPr="00E92141" w:rsidRDefault="00015A7A" w:rsidP="00CA6113">
            <w:pPr>
              <w:pStyle w:val="TableTextLeft"/>
              <w:keepNext/>
              <w:keepLines/>
              <w:rPr>
                <w:rFonts w:cstheme="majorHAnsi"/>
                <w:szCs w:val="18"/>
              </w:rPr>
            </w:pPr>
            <w:r w:rsidRPr="00E92141">
              <w:rPr>
                <w:rFonts w:cstheme="majorHAnsi"/>
                <w:szCs w:val="18"/>
              </w:rPr>
              <w:t>51.3104 Dietitian Assistant</w:t>
            </w:r>
          </w:p>
          <w:p w14:paraId="7A8B8AB4" w14:textId="77777777" w:rsidR="00015A7A" w:rsidRPr="00E92141" w:rsidRDefault="00015A7A" w:rsidP="00CA6113">
            <w:pPr>
              <w:pStyle w:val="TableTextLeft"/>
              <w:keepNext/>
              <w:keepLines/>
              <w:rPr>
                <w:rFonts w:cstheme="majorHAnsi"/>
                <w:szCs w:val="18"/>
              </w:rPr>
            </w:pPr>
            <w:r w:rsidRPr="00E92141">
              <w:rPr>
                <w:rFonts w:cstheme="majorHAnsi"/>
                <w:szCs w:val="18"/>
              </w:rPr>
              <w:t>51.0805 Pharmacy Technician/Assistant</w:t>
            </w:r>
          </w:p>
          <w:p w14:paraId="56551EAA" w14:textId="77777777" w:rsidR="00015A7A" w:rsidRPr="00E92141" w:rsidRDefault="00015A7A" w:rsidP="00CA6113">
            <w:pPr>
              <w:pStyle w:val="TableTextLeft"/>
              <w:keepNext/>
              <w:keepLines/>
              <w:rPr>
                <w:rFonts w:cstheme="majorHAnsi"/>
                <w:szCs w:val="18"/>
              </w:rPr>
            </w:pPr>
            <w:r w:rsidRPr="00E92141">
              <w:rPr>
                <w:rFonts w:cstheme="majorHAnsi"/>
                <w:szCs w:val="18"/>
              </w:rPr>
              <w:t>51.1502 Psychiatric/Mental Health Services Technician</w:t>
            </w:r>
          </w:p>
          <w:p w14:paraId="1A864297" w14:textId="77777777" w:rsidR="00015A7A" w:rsidRPr="00E92141" w:rsidRDefault="00015A7A" w:rsidP="00CA6113">
            <w:pPr>
              <w:pStyle w:val="TableTextLeft"/>
              <w:keepNext/>
              <w:keepLines/>
              <w:rPr>
                <w:rFonts w:cstheme="majorHAnsi"/>
                <w:szCs w:val="18"/>
              </w:rPr>
            </w:pPr>
            <w:r w:rsidRPr="00E92141">
              <w:rPr>
                <w:rFonts w:cstheme="majorHAnsi"/>
                <w:szCs w:val="18"/>
              </w:rPr>
              <w:t>51.0812 Respiratory Therapy Technician/Assistant</w:t>
            </w:r>
          </w:p>
          <w:p w14:paraId="2BB564BD" w14:textId="77777777" w:rsidR="00015A7A" w:rsidRPr="00E92141" w:rsidRDefault="00015A7A" w:rsidP="00CA6113">
            <w:pPr>
              <w:pStyle w:val="TableTextLeft"/>
              <w:keepNext/>
              <w:keepLines/>
              <w:rPr>
                <w:rFonts w:cstheme="majorHAnsi"/>
                <w:szCs w:val="18"/>
              </w:rPr>
            </w:pPr>
            <w:r w:rsidRPr="00E92141">
              <w:rPr>
                <w:rFonts w:cstheme="majorHAnsi"/>
                <w:szCs w:val="18"/>
              </w:rPr>
              <w:t>51.0811 Pathology/Pathologist Assistant</w:t>
            </w:r>
          </w:p>
          <w:p w14:paraId="68E65DE1" w14:textId="77777777" w:rsidR="00015A7A" w:rsidRPr="00E92141" w:rsidRDefault="00015A7A" w:rsidP="00CA6113">
            <w:pPr>
              <w:pStyle w:val="TableTextLeft"/>
              <w:keepNext/>
              <w:keepLines/>
              <w:rPr>
                <w:rFonts w:cstheme="majorHAnsi"/>
                <w:szCs w:val="18"/>
              </w:rPr>
            </w:pPr>
            <w:r w:rsidRPr="00E92141">
              <w:rPr>
                <w:rFonts w:cstheme="majorHAnsi"/>
                <w:szCs w:val="18"/>
              </w:rPr>
              <w:t>51.0909 Surgical Technology/Technologist</w:t>
            </w:r>
          </w:p>
          <w:p w14:paraId="68AC7BEB" w14:textId="77777777" w:rsidR="00015A7A" w:rsidRPr="00E92141" w:rsidRDefault="00015A7A" w:rsidP="00CA6113">
            <w:pPr>
              <w:pStyle w:val="TableTextLeft"/>
              <w:keepNext/>
              <w:keepLines/>
              <w:rPr>
                <w:rFonts w:cstheme="majorHAnsi"/>
                <w:szCs w:val="18"/>
              </w:rPr>
            </w:pPr>
            <w:r w:rsidRPr="00E92141">
              <w:rPr>
                <w:rFonts w:cstheme="majorHAnsi"/>
                <w:szCs w:val="18"/>
              </w:rPr>
              <w:t>01.8301 Veterinary/Animal Health Technology/Technician and Veterinary Assistant.</w:t>
            </w:r>
          </w:p>
          <w:p w14:paraId="4867B8C7" w14:textId="3C1AD7E3" w:rsidR="00015A7A" w:rsidRPr="00E92141" w:rsidRDefault="00015A7A" w:rsidP="00CA6113">
            <w:pPr>
              <w:pStyle w:val="TableTextLeft"/>
              <w:rPr>
                <w:rFonts w:cstheme="majorHAnsi"/>
                <w:szCs w:val="18"/>
              </w:rPr>
            </w:pPr>
            <w:r w:rsidRPr="00E92141">
              <w:rPr>
                <w:rFonts w:cstheme="majorHAnsi"/>
                <w:szCs w:val="18"/>
              </w:rPr>
              <w:t>01.8399 Veterinary/Animal Health Technologies/Technicians, Other</w:t>
            </w:r>
          </w:p>
        </w:tc>
      </w:tr>
      <w:tr w:rsidR="00015A7A" w14:paraId="2CC67841" w14:textId="77777777" w:rsidTr="004A35F6">
        <w:trPr>
          <w:trHeight w:val="120"/>
        </w:trPr>
        <w:tc>
          <w:tcPr>
            <w:tcW w:w="2448" w:type="dxa"/>
          </w:tcPr>
          <w:p w14:paraId="36D9C586" w14:textId="6CD9006B" w:rsidR="00015A7A" w:rsidRPr="00E92141" w:rsidRDefault="00015A7A" w:rsidP="00CA6113">
            <w:pPr>
              <w:pStyle w:val="TableTextLeft"/>
              <w:rPr>
                <w:rFonts w:cstheme="majorHAnsi"/>
                <w:szCs w:val="18"/>
              </w:rPr>
            </w:pPr>
            <w:r w:rsidRPr="00E92141">
              <w:rPr>
                <w:rFonts w:cstheme="majorHAnsi"/>
                <w:szCs w:val="18"/>
              </w:rPr>
              <w:t>Medical records specialists</w:t>
            </w:r>
          </w:p>
        </w:tc>
        <w:tc>
          <w:tcPr>
            <w:tcW w:w="6912" w:type="dxa"/>
          </w:tcPr>
          <w:p w14:paraId="5BF20AB8" w14:textId="77777777" w:rsidR="00015A7A" w:rsidRPr="00E92141" w:rsidRDefault="00015A7A" w:rsidP="00CA6113">
            <w:pPr>
              <w:pStyle w:val="TableTextLeft"/>
              <w:rPr>
                <w:rFonts w:cstheme="majorHAnsi"/>
                <w:szCs w:val="18"/>
              </w:rPr>
            </w:pPr>
            <w:r w:rsidRPr="00E92141">
              <w:rPr>
                <w:rFonts w:cstheme="majorHAnsi"/>
                <w:szCs w:val="18"/>
              </w:rPr>
              <w:t>51.0706 Health Information/Medical Records Administration/Administrator</w:t>
            </w:r>
          </w:p>
          <w:p w14:paraId="6F922CCD" w14:textId="77777777" w:rsidR="00015A7A" w:rsidRPr="00E92141" w:rsidRDefault="00015A7A" w:rsidP="00CA6113">
            <w:pPr>
              <w:pStyle w:val="TableTextLeft"/>
              <w:rPr>
                <w:rFonts w:cstheme="majorHAnsi"/>
                <w:szCs w:val="18"/>
              </w:rPr>
            </w:pPr>
            <w:r w:rsidRPr="00E92141">
              <w:rPr>
                <w:rFonts w:cstheme="majorHAnsi"/>
                <w:szCs w:val="18"/>
              </w:rPr>
              <w:t>51.0707 Health Information/Medical Records Technology/Technician</w:t>
            </w:r>
          </w:p>
          <w:p w14:paraId="5B7B85BD" w14:textId="55CDAD42" w:rsidR="00015A7A" w:rsidRPr="00E92141" w:rsidRDefault="00015A7A" w:rsidP="00CA6113">
            <w:pPr>
              <w:pStyle w:val="TableTextLeft"/>
              <w:rPr>
                <w:rFonts w:cstheme="majorHAnsi"/>
                <w:szCs w:val="18"/>
              </w:rPr>
            </w:pPr>
            <w:r w:rsidRPr="00E92141">
              <w:rPr>
                <w:rFonts w:cstheme="majorHAnsi"/>
                <w:szCs w:val="18"/>
              </w:rPr>
              <w:t>51.0721 Disease Registry Data Management</w:t>
            </w:r>
          </w:p>
        </w:tc>
      </w:tr>
    </w:tbl>
    <w:p w14:paraId="717CA3DC" w14:textId="5F7954B7" w:rsidR="00942B62" w:rsidRPr="00942B62" w:rsidRDefault="00942B62" w:rsidP="001B6594">
      <w:pPr>
        <w:pStyle w:val="ExhibitSource"/>
      </w:pPr>
      <w:r w:rsidRPr="00942B62">
        <w:rPr>
          <w:rFonts w:eastAsia="Times New Roman"/>
        </w:rPr>
        <w:t>Note:</w:t>
      </w:r>
      <w:r w:rsidRPr="00942B62">
        <w:rPr>
          <w:rFonts w:ascii="Calibri" w:hAnsi="Calibri" w:cs="Calibri"/>
        </w:rPr>
        <w:tab/>
      </w:r>
      <w:r w:rsidRPr="00942B62">
        <w:rPr>
          <w:rFonts w:eastAsia="Times New Roman"/>
        </w:rPr>
        <w:t xml:space="preserve">CIP codes and labels are from the National Center for Education Statistics CIP Resources webpage: </w:t>
      </w:r>
      <w:hyperlink r:id="rId29" w:history="1">
        <w:r w:rsidRPr="00942B62">
          <w:rPr>
            <w:color w:val="0000FF"/>
            <w:u w:val="single"/>
          </w:rPr>
          <w:t>https://nces.ed.gov/ipeds/cipcode/resources.aspx?y=56</w:t>
        </w:r>
      </w:hyperlink>
      <w:r w:rsidR="001B6594" w:rsidRPr="00942B62">
        <w:t>.</w:t>
      </w:r>
    </w:p>
    <w:p w14:paraId="2CDE0570" w14:textId="5C836F7B" w:rsidR="00E92141" w:rsidRDefault="00942B62" w:rsidP="001B6594">
      <w:pPr>
        <w:pStyle w:val="ExhibitFootnote"/>
      </w:pPr>
      <w:r w:rsidRPr="00942B62">
        <w:t>ACS = American Community Survey; BLS = Bureau of Labor Statistics; CIP = Classification of Instructional Program; IPEDS = Integrated Postsecondary Education Data System.</w:t>
      </w:r>
    </w:p>
    <w:sectPr w:rsidR="00E92141" w:rsidSect="00CB22A1">
      <w:headerReference w:type="even" r:id="rId30"/>
      <w:headerReference w:type="default" r:id="rId31"/>
      <w:footerReference w:type="even" r:id="rId32"/>
      <w:footerReference w:type="default" r:id="rId33"/>
      <w:headerReference w:type="first" r:id="rId34"/>
      <w:footerReference w:type="first" r:id="rId35"/>
      <w:pgSz w:w="12240" w:h="15840" w:code="1"/>
      <w:pgMar w:top="1440" w:right="1440" w:bottom="1440" w:left="1440" w:header="720" w:footer="720" w:gutter="0"/>
      <w:pgNumType w:start="1"/>
      <w:cols w:space="36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55D5" w14:textId="77777777" w:rsidR="007B7E6B" w:rsidRPr="007A11BD" w:rsidRDefault="007B7E6B" w:rsidP="007A11BD">
      <w:pPr>
        <w:pStyle w:val="Anchor"/>
      </w:pPr>
    </w:p>
  </w:endnote>
  <w:endnote w:type="continuationSeparator" w:id="0">
    <w:p w14:paraId="260E4E38" w14:textId="77777777" w:rsidR="007B7E6B" w:rsidRPr="007A11BD" w:rsidRDefault="007B7E6B" w:rsidP="007A11BD">
      <w:pPr>
        <w:pStyle w:val="Anchor"/>
      </w:pPr>
    </w:p>
  </w:endnote>
  <w:endnote w:type="continuationNotice" w:id="1">
    <w:p w14:paraId="37CB8F0C" w14:textId="77777777" w:rsidR="007B7E6B" w:rsidRDefault="007B7E6B" w:rsidP="007A11BD">
      <w:pPr>
        <w:pStyle w:val="Ancho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1FCC2" w14:textId="1E6A3904" w:rsidR="00AE355E" w:rsidRDefault="00AE355E" w:rsidP="00AE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1955" w14:textId="77777777" w:rsidR="005A5D5B" w:rsidRPr="00F215E3" w:rsidRDefault="005A5D5B" w:rsidP="008B32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5B973" w14:textId="09AF4EC6" w:rsidR="0031639E" w:rsidRDefault="0031639E" w:rsidP="00AE355E">
    <w:pPr>
      <w:pStyle w:val="Footer"/>
    </w:pPr>
    <w:r>
      <w:tab/>
    </w:r>
    <w:r w:rsidRPr="00967B6B">
      <w:fldChar w:fldCharType="begin"/>
    </w:r>
    <w:r w:rsidRPr="00967B6B">
      <w:instrText xml:space="preserve"> PAGE </w:instrText>
    </w:r>
    <w:r w:rsidRPr="00967B6B">
      <w:fldChar w:fldCharType="separate"/>
    </w:r>
    <w:r>
      <w:t>1</w:t>
    </w:r>
    <w:r w:rsidRPr="00967B6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2F3C" w14:textId="77777777" w:rsidR="004767D5" w:rsidRPr="00F215E3" w:rsidRDefault="004767D5" w:rsidP="008B32F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B53F" w14:textId="4442B1E6" w:rsidR="00D17720" w:rsidRPr="00F215E3" w:rsidRDefault="00D17720" w:rsidP="008B32F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2D6D" w14:textId="77777777" w:rsidR="00E92141" w:rsidRDefault="00E9214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D5F1" w14:textId="77777777" w:rsidR="00CB22A1" w:rsidRDefault="00CB22A1" w:rsidP="00CB22A1">
    <w:pPr>
      <w:pStyle w:val="Footer"/>
    </w:pPr>
    <w:r>
      <w:tab/>
    </w:r>
    <w:r w:rsidRPr="00967B6B">
      <w:fldChar w:fldCharType="begin"/>
    </w:r>
    <w:r w:rsidRPr="00967B6B">
      <w:instrText xml:space="preserve"> PAGE </w:instrText>
    </w:r>
    <w:r w:rsidRPr="00967B6B">
      <w:fldChar w:fldCharType="separate"/>
    </w:r>
    <w:r>
      <w:t>13</w:t>
    </w:r>
    <w:r w:rsidRPr="00967B6B">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9A047" w14:textId="77777777" w:rsidR="00E92141" w:rsidRDefault="00E92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B9857" w14:textId="77777777" w:rsidR="007B7E6B" w:rsidRPr="00CC6F21" w:rsidRDefault="007B7E6B" w:rsidP="003842A6">
      <w:pPr>
        <w:pStyle w:val="FootnoteSep"/>
      </w:pPr>
      <w:r>
        <w:separator/>
      </w:r>
    </w:p>
  </w:footnote>
  <w:footnote w:type="continuationSeparator" w:id="0">
    <w:p w14:paraId="1E4D8450" w14:textId="77777777" w:rsidR="007B7E6B" w:rsidRPr="00CC6F21" w:rsidRDefault="007B7E6B" w:rsidP="003842A6">
      <w:pPr>
        <w:pStyle w:val="FootnoteSep"/>
      </w:pPr>
      <w:r>
        <w:continuationSeparator/>
      </w:r>
    </w:p>
  </w:footnote>
  <w:footnote w:type="continuationNotice" w:id="1">
    <w:p w14:paraId="232A5E86" w14:textId="77777777" w:rsidR="007B7E6B" w:rsidRDefault="007B7E6B" w:rsidP="003842A6">
      <w:pPr>
        <w:pStyle w:val="NoSpacing"/>
      </w:pPr>
    </w:p>
  </w:footnote>
  <w:footnote w:id="2">
    <w:p w14:paraId="343BE341" w14:textId="77777777" w:rsidR="00942B62" w:rsidRPr="00FA54A6" w:rsidRDefault="00942B62" w:rsidP="00FA54A6">
      <w:pPr>
        <w:pStyle w:val="FootnoteText"/>
        <w:rPr>
          <w:b/>
          <w:color w:val="112E51"/>
          <w:szCs w:val="18"/>
        </w:rPr>
      </w:pPr>
      <w:r w:rsidRPr="00FA54A6">
        <w:rPr>
          <w:rStyle w:val="FootnoteReference"/>
          <w:szCs w:val="18"/>
        </w:rPr>
        <w:footnoteRef/>
      </w:r>
      <w:r w:rsidRPr="00FA54A6">
        <w:rPr>
          <w:szCs w:val="18"/>
        </w:rPr>
        <w:t xml:space="preserve"> U.S. Census Bureau. “Understanding and Using the American Community Survey Public Use Microdata Sample Files: What Data Users Need to Know.” 2021</w:t>
      </w:r>
      <w:r w:rsidRPr="00FA54A6">
        <w:rPr>
          <w:color w:val="112E51"/>
          <w:szCs w:val="18"/>
        </w:rPr>
        <w:t xml:space="preserve">. </w:t>
      </w:r>
      <w:hyperlink r:id="rId1" w:history="1">
        <w:r w:rsidRPr="00FA54A6">
          <w:rPr>
            <w:rStyle w:val="Hyperlink"/>
            <w:bCs/>
            <w:szCs w:val="18"/>
          </w:rPr>
          <w:t>https://www.census.gov/programs-surveys/acs/library/handbooks/pums.html</w:t>
        </w:r>
      </w:hyperlink>
      <w:r w:rsidRPr="00FA54A6">
        <w:rPr>
          <w:color w:val="112E51"/>
          <w:szCs w:val="18"/>
        </w:rPr>
        <w:t>.</w:t>
      </w:r>
    </w:p>
  </w:footnote>
  <w:footnote w:id="3">
    <w:p w14:paraId="64563E6E" w14:textId="4774BAF7" w:rsidR="00942B62" w:rsidRPr="00FA54A6" w:rsidRDefault="00942B62" w:rsidP="00FA54A6">
      <w:pPr>
        <w:pStyle w:val="FootnoteText"/>
        <w:rPr>
          <w:szCs w:val="18"/>
        </w:rPr>
      </w:pPr>
      <w:r w:rsidRPr="00FA54A6">
        <w:rPr>
          <w:rStyle w:val="FootnoteReference"/>
          <w:szCs w:val="18"/>
        </w:rPr>
        <w:footnoteRef/>
      </w:r>
      <w:r w:rsidRPr="00FA54A6">
        <w:rPr>
          <w:szCs w:val="18"/>
        </w:rPr>
        <w:t xml:space="preserve"> Bureau of Labor Statistics. “Occupational Employment and Wage Statistics.” n.d. </w:t>
      </w:r>
      <w:hyperlink r:id="rId2" w:history="1">
        <w:r w:rsidRPr="00FA54A6">
          <w:rPr>
            <w:rStyle w:val="Hyperlink"/>
            <w:szCs w:val="18"/>
          </w:rPr>
          <w:t>https://www.bls.gov/oes/</w:t>
        </w:r>
      </w:hyperlink>
      <w:r w:rsidRPr="00FA54A6">
        <w:rPr>
          <w:szCs w:val="18"/>
        </w:rPr>
        <w:t>.</w:t>
      </w:r>
    </w:p>
  </w:footnote>
  <w:footnote w:id="4">
    <w:p w14:paraId="5BA5F07B" w14:textId="77777777" w:rsidR="00942B62" w:rsidRDefault="00942B62" w:rsidP="00942B62">
      <w:pPr>
        <w:pStyle w:val="FootnoteText"/>
      </w:pPr>
      <w:r w:rsidRPr="00735C09">
        <w:rPr>
          <w:rStyle w:val="FootnoteReference"/>
        </w:rPr>
        <w:footnoteRef/>
      </w:r>
      <w:r w:rsidRPr="00735C09">
        <w:t xml:space="preserve"> This category scheme for analysis of race</w:t>
      </w:r>
      <w:r>
        <w:t xml:space="preserve"> and </w:t>
      </w:r>
      <w:r w:rsidRPr="00735C09">
        <w:t xml:space="preserve">ethnicity commonly </w:t>
      </w:r>
      <w:r>
        <w:t>serves</w:t>
      </w:r>
      <w:r w:rsidRPr="00735C09">
        <w:t xml:space="preserve"> to capture Hispanic as an ethnicity apart from race among Non-Hispanics.</w:t>
      </w:r>
      <w:r w:rsidRPr="003F283C">
        <w:t xml:space="preserve">  </w:t>
      </w:r>
    </w:p>
  </w:footnote>
  <w:footnote w:id="5">
    <w:p w14:paraId="08077574" w14:textId="0F1EE983" w:rsidR="00942B62" w:rsidRDefault="00942B62" w:rsidP="00942B62">
      <w:pPr>
        <w:pStyle w:val="FootnoteText"/>
      </w:pPr>
      <w:r w:rsidRPr="005E0B43">
        <w:rPr>
          <w:rStyle w:val="FootnoteReference"/>
        </w:rPr>
        <w:footnoteRef/>
      </w:r>
      <w:r w:rsidRPr="005E0B43">
        <w:t xml:space="preserve"> </w:t>
      </w:r>
      <w:hyperlink r:id="rId3" w:history="1">
        <w:r w:rsidRPr="00B15BDF">
          <w:rPr>
            <w:rStyle w:val="Hyperlink"/>
          </w:rPr>
          <w:t>https://www.bls.gov/oes</w:t>
        </w:r>
      </w:hyperlink>
      <w:r w:rsidR="001B6594" w:rsidRPr="00735C09">
        <w:t>.</w:t>
      </w:r>
    </w:p>
  </w:footnote>
  <w:footnote w:id="6">
    <w:p w14:paraId="56967151" w14:textId="53FFFD41" w:rsidR="009652CF" w:rsidRDefault="009652CF">
      <w:pPr>
        <w:pStyle w:val="FootnoteText"/>
      </w:pPr>
      <w:r>
        <w:rPr>
          <w:rStyle w:val="FootnoteReference"/>
        </w:rPr>
        <w:footnoteRef/>
      </w:r>
      <w:r>
        <w:t xml:space="preserve"> </w:t>
      </w:r>
      <w:hyperlink r:id="rId4" w:history="1">
        <w:r w:rsidRPr="009652CF">
          <w:rPr>
            <w:rStyle w:val="Hyperlink"/>
          </w:rPr>
          <w:t>Notice Regarding Suspension of Publication of Colorado Occupational Employment and Wage Statistics: U.S. Bureau of Labor Statistics</w:t>
        </w:r>
      </w:hyperlink>
      <w:r w:rsidR="00BB6D16">
        <w:t>.</w:t>
      </w:r>
    </w:p>
  </w:footnote>
  <w:footnote w:id="7">
    <w:p w14:paraId="2131A3A8" w14:textId="44813B55" w:rsidR="00942B62" w:rsidRDefault="00942B62" w:rsidP="00942B62">
      <w:pPr>
        <w:pStyle w:val="FootnoteText"/>
      </w:pPr>
      <w:r>
        <w:rPr>
          <w:rStyle w:val="FootnoteReference"/>
        </w:rPr>
        <w:footnoteRef/>
      </w:r>
      <w:r>
        <w:t xml:space="preserve"> </w:t>
      </w:r>
      <w:r w:rsidRPr="00D45313">
        <w:t>The 2010 CIP was used to categorize programs for Completions data collected from 2009</w:t>
      </w:r>
      <w:r w:rsidR="00B7488C">
        <w:t>–20</w:t>
      </w:r>
      <w:r w:rsidRPr="00D45313">
        <w:t>10 through 2018</w:t>
      </w:r>
      <w:r w:rsidR="00B7488C">
        <w:t>–20</w:t>
      </w:r>
      <w:r w:rsidRPr="00D45313">
        <w:t xml:space="preserve">19.  Information on the CIP classification taxonomy, including a crosswalk between CIP 2010 and 2020 is available at </w:t>
      </w:r>
      <w:hyperlink r:id="rId5" w:history="1">
        <w:r w:rsidRPr="00D45313">
          <w:rPr>
            <w:rStyle w:val="Hyperlink"/>
          </w:rPr>
          <w:t>https://nces.ed.gov/ipeds/cipcode/resources.aspx?y=56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053D" w14:textId="16AC7735" w:rsidR="0031639E" w:rsidRDefault="0031639E" w:rsidP="0031639E">
    <w:pPr>
      <w:pStyle w:val="Paragraph"/>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8FCD" w14:textId="1D285FF9" w:rsidR="00AE355E" w:rsidRPr="00975E62" w:rsidRDefault="00AE355E" w:rsidP="00AE355E">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BD3C" w14:textId="77777777" w:rsidR="005A5D5B" w:rsidRDefault="005A5D5B" w:rsidP="008B32F3">
    <w:pPr>
      <w:pStyle w:val="Paragrap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0BF3" w14:textId="7A5F016B" w:rsidR="0031639E" w:rsidRPr="0031639E" w:rsidRDefault="0031639E" w:rsidP="0031639E">
    <w:pPr>
      <w:pStyle w:val="Header"/>
    </w:pPr>
    <w:r w:rsidRPr="0031639E">
      <w:rPr>
        <w:b/>
        <w:bCs/>
      </w:rPr>
      <w:t xml:space="preserve">User Documentation for the State and National Area Health Resources Files: </w:t>
    </w:r>
    <w:r w:rsidRPr="0031639E">
      <w:t>202</w:t>
    </w:r>
    <w:r w:rsidR="00FD03A2">
      <w:t>4</w:t>
    </w:r>
    <w:r w:rsidRPr="0031639E">
      <w:t>–202</w:t>
    </w:r>
    <w:r w:rsidR="00FD03A2">
      <w:t>5</w:t>
    </w:r>
    <w:r w:rsidRPr="0031639E">
      <w:t xml:space="preserve"> Release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15EE" w14:textId="77777777" w:rsidR="004767D5" w:rsidRDefault="004767D5" w:rsidP="008B32F3">
    <w:pPr>
      <w:pStyle w:val="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5821" w14:textId="4CC83D13" w:rsidR="00D17720" w:rsidRDefault="00D17720" w:rsidP="008B32F3">
    <w:pPr>
      <w:pStyle w:val="Paragrap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507A" w14:textId="4618E62A" w:rsidR="00E92141" w:rsidRDefault="00E9214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127F7" w14:textId="7AE7CA48" w:rsidR="00CB22A1" w:rsidRPr="0031639E" w:rsidRDefault="00CB22A1" w:rsidP="00CB22A1">
    <w:pPr>
      <w:pStyle w:val="Header"/>
    </w:pPr>
    <w:r w:rsidRPr="0031639E">
      <w:rPr>
        <w:b/>
        <w:bCs/>
      </w:rPr>
      <w:t xml:space="preserve">User Documentation for the State and National Area Health Resources Files: </w:t>
    </w:r>
    <w:r w:rsidRPr="0031639E">
      <w:t>202</w:t>
    </w:r>
    <w:r w:rsidR="005E2376">
      <w:t>4</w:t>
    </w:r>
    <w:r w:rsidRPr="0031639E">
      <w:t>–202</w:t>
    </w:r>
    <w:r w:rsidR="005E2376">
      <w:t>5</w:t>
    </w:r>
    <w:r w:rsidRPr="0031639E">
      <w:t xml:space="preserve"> Release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3B0F" w14:textId="77777777" w:rsidR="00E92141" w:rsidRDefault="00E92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E2A98E"/>
    <w:lvl w:ilvl="0">
      <w:start w:val="1"/>
      <w:numFmt w:val="decimal"/>
      <w:pStyle w:val="ListNumber5"/>
      <w:lvlText w:val="%1."/>
      <w:lvlJc w:val="left"/>
      <w:pPr>
        <w:tabs>
          <w:tab w:val="num" w:pos="1800"/>
        </w:tabs>
        <w:ind w:left="1800" w:hanging="360"/>
      </w:pPr>
      <w:rPr>
        <w:rFonts w:hint="default"/>
      </w:rPr>
    </w:lvl>
  </w:abstractNum>
  <w:abstractNum w:abstractNumId="1" w15:restartNumberingAfterBreak="0">
    <w:nsid w:val="FFFFFF7D"/>
    <w:multiLevelType w:val="singleLevel"/>
    <w:tmpl w:val="4CE2E99C"/>
    <w:lvl w:ilvl="0">
      <w:start w:val="1"/>
      <w:numFmt w:val="decimal"/>
      <w:pStyle w:val="ListNumber4"/>
      <w:lvlText w:val="%1."/>
      <w:lvlJc w:val="left"/>
      <w:pPr>
        <w:tabs>
          <w:tab w:val="num" w:pos="1440"/>
        </w:tabs>
        <w:ind w:left="1440" w:hanging="360"/>
      </w:pPr>
      <w:rPr>
        <w:rFonts w:hint="default"/>
      </w:rPr>
    </w:lvl>
  </w:abstractNum>
  <w:abstractNum w:abstractNumId="2" w15:restartNumberingAfterBreak="0">
    <w:nsid w:val="FFFFFF7E"/>
    <w:multiLevelType w:val="singleLevel"/>
    <w:tmpl w:val="C16609D6"/>
    <w:lvl w:ilvl="0">
      <w:start w:val="1"/>
      <w:numFmt w:val="decimal"/>
      <w:pStyle w:val="ListNumber3"/>
      <w:lvlText w:val="%1."/>
      <w:lvlJc w:val="left"/>
      <w:pPr>
        <w:tabs>
          <w:tab w:val="num" w:pos="1080"/>
        </w:tabs>
        <w:ind w:left="1080" w:hanging="360"/>
      </w:pPr>
      <w:rPr>
        <w:rFonts w:hint="default"/>
      </w:rPr>
    </w:lvl>
  </w:abstractNum>
  <w:abstractNum w:abstractNumId="3" w15:restartNumberingAfterBreak="0">
    <w:nsid w:val="FFFFFF7F"/>
    <w:multiLevelType w:val="singleLevel"/>
    <w:tmpl w:val="662E6778"/>
    <w:lvl w:ilvl="0">
      <w:start w:val="1"/>
      <w:numFmt w:val="decimal"/>
      <w:pStyle w:val="ListNumber2"/>
      <w:lvlText w:val="%1."/>
      <w:lvlJc w:val="left"/>
      <w:pPr>
        <w:tabs>
          <w:tab w:val="num" w:pos="720"/>
        </w:tabs>
        <w:ind w:left="720" w:hanging="360"/>
      </w:pPr>
      <w:rPr>
        <w:rFonts w:hint="default"/>
      </w:rPr>
    </w:lvl>
  </w:abstractNum>
  <w:abstractNum w:abstractNumId="4" w15:restartNumberingAfterBreak="0">
    <w:nsid w:val="FFFFFF80"/>
    <w:multiLevelType w:val="singleLevel"/>
    <w:tmpl w:val="02B2D40C"/>
    <w:lvl w:ilvl="0">
      <w:start w:val="1"/>
      <w:numFmt w:val="bullet"/>
      <w:pStyle w:val="ListBullet5"/>
      <w:lvlText w:val=""/>
      <w:lvlJc w:val="left"/>
      <w:pPr>
        <w:tabs>
          <w:tab w:val="num" w:pos="2160"/>
        </w:tabs>
        <w:ind w:left="2160" w:hanging="360"/>
      </w:pPr>
      <w:rPr>
        <w:rFonts w:ascii="Symbol" w:hAnsi="Symbol" w:hint="default"/>
      </w:rPr>
    </w:lvl>
  </w:abstractNum>
  <w:abstractNum w:abstractNumId="5" w15:restartNumberingAfterBreak="0">
    <w:nsid w:val="FFFFFF81"/>
    <w:multiLevelType w:val="singleLevel"/>
    <w:tmpl w:val="8AC05C86"/>
    <w:lvl w:ilvl="0">
      <w:start w:val="1"/>
      <w:numFmt w:val="bullet"/>
      <w:pStyle w:val="ListBullet4"/>
      <w:lvlText w:val=""/>
      <w:lvlJc w:val="left"/>
      <w:pPr>
        <w:tabs>
          <w:tab w:val="num" w:pos="1800"/>
        </w:tabs>
        <w:ind w:left="1800" w:hanging="360"/>
      </w:pPr>
      <w:rPr>
        <w:rFonts w:ascii="Symbol" w:hAnsi="Symbol" w:hint="default"/>
      </w:rPr>
    </w:lvl>
  </w:abstractNum>
  <w:abstractNum w:abstractNumId="6" w15:restartNumberingAfterBreak="0">
    <w:nsid w:val="FFFFFF82"/>
    <w:multiLevelType w:val="singleLevel"/>
    <w:tmpl w:val="176CDE68"/>
    <w:lvl w:ilvl="0">
      <w:start w:val="1"/>
      <w:numFmt w:val="bullet"/>
      <w:pStyle w:val="ListBullet3"/>
      <w:lvlText w:val="o"/>
      <w:lvlJc w:val="left"/>
      <w:pPr>
        <w:tabs>
          <w:tab w:val="num" w:pos="540"/>
        </w:tabs>
        <w:ind w:left="540" w:hanging="180"/>
      </w:pPr>
      <w:rPr>
        <w:rFonts w:ascii="Courier New" w:hAnsi="Courier New" w:hint="default"/>
      </w:rPr>
    </w:lvl>
  </w:abstractNum>
  <w:abstractNum w:abstractNumId="7" w15:restartNumberingAfterBreak="0">
    <w:nsid w:val="FFFFFF83"/>
    <w:multiLevelType w:val="singleLevel"/>
    <w:tmpl w:val="E0E68996"/>
    <w:lvl w:ilvl="0">
      <w:start w:val="1"/>
      <w:numFmt w:val="bullet"/>
      <w:pStyle w:val="ListBullet2"/>
      <w:lvlText w:val="–"/>
      <w:lvlJc w:val="left"/>
      <w:pPr>
        <w:tabs>
          <w:tab w:val="num" w:pos="360"/>
        </w:tabs>
        <w:ind w:left="360" w:hanging="180"/>
      </w:pPr>
    </w:lvl>
  </w:abstractNum>
  <w:abstractNum w:abstractNumId="8" w15:restartNumberingAfterBreak="0">
    <w:nsid w:val="FFFFFF88"/>
    <w:multiLevelType w:val="singleLevel"/>
    <w:tmpl w:val="B0D0A774"/>
    <w:lvl w:ilvl="0">
      <w:start w:val="1"/>
      <w:numFmt w:val="decimal"/>
      <w:pStyle w:val="ListNumber"/>
      <w:lvlText w:val="%1."/>
      <w:lvlJc w:val="left"/>
      <w:pPr>
        <w:tabs>
          <w:tab w:val="num" w:pos="360"/>
        </w:tabs>
        <w:ind w:left="360" w:hanging="360"/>
      </w:pPr>
      <w:rPr>
        <w:rFonts w:hint="default"/>
        <w:b/>
        <w:i w:val="0"/>
        <w:color w:val="auto"/>
      </w:rPr>
    </w:lvl>
  </w:abstractNum>
  <w:abstractNum w:abstractNumId="9" w15:restartNumberingAfterBreak="0">
    <w:nsid w:val="FFFFFF89"/>
    <w:multiLevelType w:val="singleLevel"/>
    <w:tmpl w:val="3E106C4E"/>
    <w:lvl w:ilvl="0">
      <w:start w:val="1"/>
      <w:numFmt w:val="bullet"/>
      <w:pStyle w:val="ListBullet"/>
      <w:lvlText w:val=""/>
      <w:lvlJc w:val="left"/>
      <w:pPr>
        <w:tabs>
          <w:tab w:val="num" w:pos="180"/>
        </w:tabs>
        <w:ind w:left="180" w:hanging="180"/>
      </w:pPr>
      <w:rPr>
        <w:rFonts w:ascii="Symbol" w:hAnsi="Symbol" w:hint="default"/>
      </w:rPr>
    </w:lvl>
  </w:abstractNum>
  <w:abstractNum w:abstractNumId="10" w15:restartNumberingAfterBreak="0">
    <w:nsid w:val="03E50D66"/>
    <w:multiLevelType w:val="multilevel"/>
    <w:tmpl w:val="9D4AC124"/>
    <w:styleLink w:val="Feature2"/>
    <w:lvl w:ilvl="0">
      <w:start w:val="1"/>
      <w:numFmt w:val="decimal"/>
      <w:lvlText w:val="%1)"/>
      <w:lvlJc w:val="left"/>
      <w:pPr>
        <w:ind w:left="360" w:hanging="360"/>
      </w:pPr>
      <w:rPr>
        <w:b/>
        <w:color w:val="0B2949" w:themeColor="accen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43F272F"/>
    <w:multiLevelType w:val="hybridMultilevel"/>
    <w:tmpl w:val="CF72E008"/>
    <w:lvl w:ilvl="0" w:tplc="0EEA9040">
      <w:start w:val="1"/>
      <w:numFmt w:val="decimal"/>
      <w:lvlText w:val="%1."/>
      <w:lvlJc w:val="left"/>
      <w:pPr>
        <w:ind w:left="1440" w:hanging="360"/>
      </w:pPr>
    </w:lvl>
    <w:lvl w:ilvl="1" w:tplc="875C4CB6">
      <w:start w:val="1"/>
      <w:numFmt w:val="decimal"/>
      <w:lvlText w:val="%2."/>
      <w:lvlJc w:val="left"/>
      <w:pPr>
        <w:ind w:left="1440" w:hanging="360"/>
      </w:pPr>
    </w:lvl>
    <w:lvl w:ilvl="2" w:tplc="4F56F1FA">
      <w:start w:val="1"/>
      <w:numFmt w:val="decimal"/>
      <w:lvlText w:val="%3."/>
      <w:lvlJc w:val="left"/>
      <w:pPr>
        <w:ind w:left="1440" w:hanging="360"/>
      </w:pPr>
    </w:lvl>
    <w:lvl w:ilvl="3" w:tplc="99606EE2">
      <w:start w:val="1"/>
      <w:numFmt w:val="decimal"/>
      <w:lvlText w:val="%4."/>
      <w:lvlJc w:val="left"/>
      <w:pPr>
        <w:ind w:left="1440" w:hanging="360"/>
      </w:pPr>
    </w:lvl>
    <w:lvl w:ilvl="4" w:tplc="5C1896FE">
      <w:start w:val="1"/>
      <w:numFmt w:val="decimal"/>
      <w:lvlText w:val="%5."/>
      <w:lvlJc w:val="left"/>
      <w:pPr>
        <w:ind w:left="1440" w:hanging="360"/>
      </w:pPr>
    </w:lvl>
    <w:lvl w:ilvl="5" w:tplc="26AE592E">
      <w:start w:val="1"/>
      <w:numFmt w:val="decimal"/>
      <w:lvlText w:val="%6."/>
      <w:lvlJc w:val="left"/>
      <w:pPr>
        <w:ind w:left="1440" w:hanging="360"/>
      </w:pPr>
    </w:lvl>
    <w:lvl w:ilvl="6" w:tplc="D4148560">
      <w:start w:val="1"/>
      <w:numFmt w:val="decimal"/>
      <w:lvlText w:val="%7."/>
      <w:lvlJc w:val="left"/>
      <w:pPr>
        <w:ind w:left="1440" w:hanging="360"/>
      </w:pPr>
    </w:lvl>
    <w:lvl w:ilvl="7" w:tplc="185266D4">
      <w:start w:val="1"/>
      <w:numFmt w:val="decimal"/>
      <w:lvlText w:val="%8."/>
      <w:lvlJc w:val="left"/>
      <w:pPr>
        <w:ind w:left="1440" w:hanging="360"/>
      </w:pPr>
    </w:lvl>
    <w:lvl w:ilvl="8" w:tplc="489E2A88">
      <w:start w:val="1"/>
      <w:numFmt w:val="decimal"/>
      <w:lvlText w:val="%9."/>
      <w:lvlJc w:val="left"/>
      <w:pPr>
        <w:ind w:left="1440" w:hanging="360"/>
      </w:pPr>
    </w:lvl>
  </w:abstractNum>
  <w:abstractNum w:abstractNumId="12" w15:restartNumberingAfterBreak="0">
    <w:nsid w:val="07894E48"/>
    <w:multiLevelType w:val="hybridMultilevel"/>
    <w:tmpl w:val="7B26FD56"/>
    <w:lvl w:ilvl="0" w:tplc="5EFC5982">
      <w:start w:val="1"/>
      <w:numFmt w:val="bullet"/>
      <w:pStyle w:val="ListBullet1"/>
      <w:lvlText w:val="/"/>
      <w:lvlJc w:val="left"/>
      <w:pPr>
        <w:tabs>
          <w:tab w:val="num" w:pos="180"/>
        </w:tabs>
        <w:ind w:left="180" w:hanging="180"/>
      </w:pPr>
      <w:rPr>
        <w:rFonts w:ascii="Calibri" w:hAnsi="Calibri" w:hint="default"/>
        <w:b w:val="0"/>
        <w:i w:val="0"/>
        <w:color w:val="5B6771" w:themeColor="accent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56F9F"/>
    <w:multiLevelType w:val="hybridMultilevel"/>
    <w:tmpl w:val="AC1A0ACE"/>
    <w:lvl w:ilvl="0" w:tplc="E40402AC">
      <w:start w:val="1"/>
      <w:numFmt w:val="lowerLetter"/>
      <w:pStyle w:val="ListAlpha3"/>
      <w:lvlText w:val="%1."/>
      <w:lvlJc w:val="left"/>
      <w:pPr>
        <w:tabs>
          <w:tab w:val="num" w:pos="1080"/>
        </w:tabs>
        <w:ind w:left="1080" w:hanging="360"/>
      </w:pPr>
      <w:rPr>
        <w:rFonts w:asciiTheme="minorHAnsi" w:hAnsiTheme="minorHAnsi" w:cstheme="minorHAnsi"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FFF533D"/>
    <w:multiLevelType w:val="hybridMultilevel"/>
    <w:tmpl w:val="4508ACE0"/>
    <w:lvl w:ilvl="0" w:tplc="AF0E3784">
      <w:start w:val="1"/>
      <w:numFmt w:val="decimal"/>
      <w:pStyle w:val="TableListNumber2"/>
      <w:lvlText w:val="%1."/>
      <w:lvlJc w:val="left"/>
      <w:pPr>
        <w:tabs>
          <w:tab w:val="num" w:pos="432"/>
        </w:tabs>
        <w:ind w:left="432" w:hanging="216"/>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D3016"/>
    <w:multiLevelType w:val="hybridMultilevel"/>
    <w:tmpl w:val="37FAFE3C"/>
    <w:lvl w:ilvl="0" w:tplc="7228F856">
      <w:start w:val="1"/>
      <w:numFmt w:val="bullet"/>
      <w:pStyle w:val="TableList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C53CFC"/>
    <w:multiLevelType w:val="hybridMultilevel"/>
    <w:tmpl w:val="5DBA44F8"/>
    <w:lvl w:ilvl="0" w:tplc="F154CD68">
      <w:start w:val="1"/>
      <w:numFmt w:val="decimal"/>
      <w:pStyle w:val="TableListNumber"/>
      <w:lvlText w:val="%1."/>
      <w:lvlJc w:val="left"/>
      <w:pPr>
        <w:tabs>
          <w:tab w:val="num" w:pos="216"/>
        </w:tabs>
        <w:ind w:left="216" w:hanging="216"/>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700F5"/>
    <w:multiLevelType w:val="hybridMultilevel"/>
    <w:tmpl w:val="C28ABA4C"/>
    <w:lvl w:ilvl="0" w:tplc="FCA6086A">
      <w:start w:val="1"/>
      <w:numFmt w:val="bullet"/>
      <w:pStyle w:val="ESList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16409"/>
    <w:multiLevelType w:val="multilevel"/>
    <w:tmpl w:val="1D3A7F34"/>
    <w:lvl w:ilvl="0">
      <w:start w:val="1"/>
      <w:numFmt w:val="upperRoman"/>
      <w:pStyle w:val="List"/>
      <w:lvlText w:val="%1."/>
      <w:lvlJc w:val="left"/>
      <w:pPr>
        <w:ind w:left="720" w:hanging="720"/>
      </w:pPr>
      <w:rPr>
        <w:rFonts w:hint="default"/>
        <w:b/>
        <w:i w:val="0"/>
      </w:rPr>
    </w:lvl>
    <w:lvl w:ilvl="1">
      <w:start w:val="1"/>
      <w:numFmt w:val="upperLetter"/>
      <w:pStyle w:val="List2"/>
      <w:lvlText w:val="%2."/>
      <w:lvlJc w:val="left"/>
      <w:pPr>
        <w:tabs>
          <w:tab w:val="num" w:pos="720"/>
        </w:tabs>
        <w:ind w:left="1080" w:hanging="360"/>
      </w:pPr>
      <w:rPr>
        <w:rFonts w:hint="default"/>
      </w:rPr>
    </w:lvl>
    <w:lvl w:ilvl="2">
      <w:start w:val="1"/>
      <w:numFmt w:val="decimal"/>
      <w:pStyle w:val="List3"/>
      <w:lvlText w:val="%3."/>
      <w:lvlJc w:val="left"/>
      <w:pPr>
        <w:tabs>
          <w:tab w:val="num" w:pos="1080"/>
        </w:tabs>
        <w:ind w:left="1440" w:hanging="360"/>
      </w:pPr>
      <w:rPr>
        <w:rFonts w:hint="default"/>
      </w:rPr>
    </w:lvl>
    <w:lvl w:ilvl="3">
      <w:start w:val="1"/>
      <w:numFmt w:val="lowerLetter"/>
      <w:pStyle w:val="List4"/>
      <w:lvlText w:val="%4."/>
      <w:lvlJc w:val="left"/>
      <w:pPr>
        <w:tabs>
          <w:tab w:val="num" w:pos="1440"/>
        </w:tabs>
        <w:ind w:left="1800" w:hanging="360"/>
      </w:pPr>
      <w:rPr>
        <w:rFonts w:hint="default"/>
      </w:rPr>
    </w:lvl>
    <w:lvl w:ilvl="4">
      <w:start w:val="1"/>
      <w:numFmt w:val="lowerRoman"/>
      <w:pStyle w:val="List5"/>
      <w:lvlText w:val="%5."/>
      <w:lvlJc w:val="left"/>
      <w:pPr>
        <w:tabs>
          <w:tab w:val="num" w:pos="1800"/>
        </w:tabs>
        <w:ind w:left="2376" w:hanging="576"/>
      </w:pPr>
      <w:rPr>
        <w:rFonts w:hint="default"/>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19" w15:restartNumberingAfterBreak="0">
    <w:nsid w:val="33AC03F4"/>
    <w:multiLevelType w:val="hybridMultilevel"/>
    <w:tmpl w:val="04FEDE68"/>
    <w:lvl w:ilvl="0" w:tplc="FC40B628">
      <w:start w:val="1"/>
      <w:numFmt w:val="bullet"/>
      <w:pStyle w:val="SidebarListBullet"/>
      <w:lvlText w:val=""/>
      <w:lvlJc w:val="left"/>
      <w:pPr>
        <w:tabs>
          <w:tab w:val="num" w:pos="288"/>
        </w:tabs>
        <w:ind w:left="288" w:hanging="288"/>
      </w:pPr>
      <w:rPr>
        <w:rFonts w:ascii="Symbol" w:hAnsi="Symbol" w:hint="default"/>
        <w:color w:val="5B6771" w:themeColor="accent3"/>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655570"/>
    <w:multiLevelType w:val="hybridMultilevel"/>
    <w:tmpl w:val="0BBED9BE"/>
    <w:lvl w:ilvl="0" w:tplc="F4F02EBE">
      <w:start w:val="1"/>
      <w:numFmt w:val="bullet"/>
      <w:pStyle w:val="TableListBullet2"/>
      <w:lvlText w:val="–"/>
      <w:lvlJc w:val="left"/>
      <w:pPr>
        <w:tabs>
          <w:tab w:val="num" w:pos="432"/>
        </w:tabs>
        <w:ind w:left="432" w:hanging="216"/>
      </w:pPr>
    </w:lvl>
    <w:lvl w:ilvl="1" w:tplc="9ABE1BD8" w:tentative="1">
      <w:start w:val="1"/>
      <w:numFmt w:val="bullet"/>
      <w:lvlText w:val="o"/>
      <w:lvlJc w:val="left"/>
      <w:pPr>
        <w:ind w:left="1440" w:hanging="360"/>
      </w:pPr>
      <w:rPr>
        <w:rFonts w:ascii="Courier New" w:hAnsi="Courier New" w:hint="default"/>
      </w:rPr>
    </w:lvl>
    <w:lvl w:ilvl="2" w:tplc="B1F8FCF4" w:tentative="1">
      <w:start w:val="1"/>
      <w:numFmt w:val="bullet"/>
      <w:lvlText w:val=""/>
      <w:lvlJc w:val="left"/>
      <w:pPr>
        <w:ind w:left="2160" w:hanging="360"/>
      </w:pPr>
      <w:rPr>
        <w:rFonts w:ascii="Wingdings" w:hAnsi="Wingdings" w:hint="default"/>
      </w:rPr>
    </w:lvl>
    <w:lvl w:ilvl="3" w:tplc="D596536E" w:tentative="1">
      <w:start w:val="1"/>
      <w:numFmt w:val="bullet"/>
      <w:lvlText w:val=""/>
      <w:lvlJc w:val="left"/>
      <w:pPr>
        <w:ind w:left="2880" w:hanging="360"/>
      </w:pPr>
      <w:rPr>
        <w:rFonts w:ascii="Symbol" w:hAnsi="Symbol" w:hint="default"/>
      </w:rPr>
    </w:lvl>
    <w:lvl w:ilvl="4" w:tplc="323E026C" w:tentative="1">
      <w:start w:val="1"/>
      <w:numFmt w:val="bullet"/>
      <w:lvlText w:val="o"/>
      <w:lvlJc w:val="left"/>
      <w:pPr>
        <w:ind w:left="3600" w:hanging="360"/>
      </w:pPr>
      <w:rPr>
        <w:rFonts w:ascii="Courier New" w:hAnsi="Courier New" w:hint="default"/>
      </w:rPr>
    </w:lvl>
    <w:lvl w:ilvl="5" w:tplc="3E1E7924" w:tentative="1">
      <w:start w:val="1"/>
      <w:numFmt w:val="bullet"/>
      <w:lvlText w:val=""/>
      <w:lvlJc w:val="left"/>
      <w:pPr>
        <w:ind w:left="4320" w:hanging="360"/>
      </w:pPr>
      <w:rPr>
        <w:rFonts w:ascii="Wingdings" w:hAnsi="Wingdings" w:hint="default"/>
      </w:rPr>
    </w:lvl>
    <w:lvl w:ilvl="6" w:tplc="B9DCD844" w:tentative="1">
      <w:start w:val="1"/>
      <w:numFmt w:val="bullet"/>
      <w:lvlText w:val=""/>
      <w:lvlJc w:val="left"/>
      <w:pPr>
        <w:ind w:left="5040" w:hanging="360"/>
      </w:pPr>
      <w:rPr>
        <w:rFonts w:ascii="Symbol" w:hAnsi="Symbol" w:hint="default"/>
      </w:rPr>
    </w:lvl>
    <w:lvl w:ilvl="7" w:tplc="59C8A706" w:tentative="1">
      <w:start w:val="1"/>
      <w:numFmt w:val="bullet"/>
      <w:lvlText w:val="o"/>
      <w:lvlJc w:val="left"/>
      <w:pPr>
        <w:ind w:left="5760" w:hanging="360"/>
      </w:pPr>
      <w:rPr>
        <w:rFonts w:ascii="Courier New" w:hAnsi="Courier New" w:hint="default"/>
      </w:rPr>
    </w:lvl>
    <w:lvl w:ilvl="8" w:tplc="FB407354" w:tentative="1">
      <w:start w:val="1"/>
      <w:numFmt w:val="bullet"/>
      <w:lvlText w:val=""/>
      <w:lvlJc w:val="left"/>
      <w:pPr>
        <w:ind w:left="6480" w:hanging="360"/>
      </w:pPr>
      <w:rPr>
        <w:rFonts w:ascii="Wingdings" w:hAnsi="Wingdings" w:hint="default"/>
      </w:rPr>
    </w:lvl>
  </w:abstractNum>
  <w:abstractNum w:abstractNumId="21" w15:restartNumberingAfterBreak="0">
    <w:nsid w:val="3D16378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9D1990"/>
    <w:multiLevelType w:val="hybridMultilevel"/>
    <w:tmpl w:val="11C4FD16"/>
    <w:lvl w:ilvl="0" w:tplc="C214EA3A">
      <w:start w:val="1"/>
      <w:numFmt w:val="lowerLetter"/>
      <w:pStyle w:val="ListAlpha2"/>
      <w:lvlText w:val="%1."/>
      <w:lvlJc w:val="left"/>
      <w:pPr>
        <w:tabs>
          <w:tab w:val="num" w:pos="720"/>
        </w:tabs>
        <w:ind w:left="720" w:hanging="360"/>
      </w:pPr>
    </w:lvl>
    <w:lvl w:ilvl="1" w:tplc="E536F2EE" w:tentative="1">
      <w:start w:val="1"/>
      <w:numFmt w:val="lowerLetter"/>
      <w:lvlText w:val="%2."/>
      <w:lvlJc w:val="left"/>
      <w:pPr>
        <w:ind w:left="1800" w:hanging="360"/>
      </w:pPr>
    </w:lvl>
    <w:lvl w:ilvl="2" w:tplc="46C6B0FC" w:tentative="1">
      <w:start w:val="1"/>
      <w:numFmt w:val="lowerRoman"/>
      <w:lvlText w:val="%3."/>
      <w:lvlJc w:val="right"/>
      <w:pPr>
        <w:ind w:left="2520" w:hanging="180"/>
      </w:pPr>
    </w:lvl>
    <w:lvl w:ilvl="3" w:tplc="4FE0B10A" w:tentative="1">
      <w:start w:val="1"/>
      <w:numFmt w:val="decimal"/>
      <w:lvlText w:val="%4."/>
      <w:lvlJc w:val="left"/>
      <w:pPr>
        <w:ind w:left="3240" w:hanging="360"/>
      </w:pPr>
    </w:lvl>
    <w:lvl w:ilvl="4" w:tplc="6B32C604" w:tentative="1">
      <w:start w:val="1"/>
      <w:numFmt w:val="lowerLetter"/>
      <w:lvlText w:val="%5."/>
      <w:lvlJc w:val="left"/>
      <w:pPr>
        <w:ind w:left="3960" w:hanging="360"/>
      </w:pPr>
    </w:lvl>
    <w:lvl w:ilvl="5" w:tplc="3572A762" w:tentative="1">
      <w:start w:val="1"/>
      <w:numFmt w:val="lowerRoman"/>
      <w:lvlText w:val="%6."/>
      <w:lvlJc w:val="right"/>
      <w:pPr>
        <w:ind w:left="4680" w:hanging="180"/>
      </w:pPr>
    </w:lvl>
    <w:lvl w:ilvl="6" w:tplc="DE2014EA" w:tentative="1">
      <w:start w:val="1"/>
      <w:numFmt w:val="decimal"/>
      <w:lvlText w:val="%7."/>
      <w:lvlJc w:val="left"/>
      <w:pPr>
        <w:ind w:left="5400" w:hanging="360"/>
      </w:pPr>
    </w:lvl>
    <w:lvl w:ilvl="7" w:tplc="AB2C570C" w:tentative="1">
      <w:start w:val="1"/>
      <w:numFmt w:val="lowerLetter"/>
      <w:lvlText w:val="%8."/>
      <w:lvlJc w:val="left"/>
      <w:pPr>
        <w:ind w:left="6120" w:hanging="360"/>
      </w:pPr>
    </w:lvl>
    <w:lvl w:ilvl="8" w:tplc="FCEA6618" w:tentative="1">
      <w:start w:val="1"/>
      <w:numFmt w:val="lowerRoman"/>
      <w:lvlText w:val="%9."/>
      <w:lvlJc w:val="right"/>
      <w:pPr>
        <w:ind w:left="6840" w:hanging="180"/>
      </w:pPr>
    </w:lvl>
  </w:abstractNum>
  <w:abstractNum w:abstractNumId="23" w15:restartNumberingAfterBreak="0">
    <w:nsid w:val="4914396C"/>
    <w:multiLevelType w:val="hybridMultilevel"/>
    <w:tmpl w:val="44D88844"/>
    <w:lvl w:ilvl="0" w:tplc="FCFC181C">
      <w:start w:val="1"/>
      <w:numFmt w:val="decimal"/>
      <w:lvlText w:val="%1."/>
      <w:lvlJc w:val="left"/>
      <w:pPr>
        <w:ind w:left="1440" w:hanging="360"/>
      </w:pPr>
    </w:lvl>
    <w:lvl w:ilvl="1" w:tplc="438CBE7A">
      <w:start w:val="1"/>
      <w:numFmt w:val="decimal"/>
      <w:lvlText w:val="%2."/>
      <w:lvlJc w:val="left"/>
      <w:pPr>
        <w:ind w:left="1440" w:hanging="360"/>
      </w:pPr>
    </w:lvl>
    <w:lvl w:ilvl="2" w:tplc="F8D6DC66">
      <w:start w:val="1"/>
      <w:numFmt w:val="decimal"/>
      <w:lvlText w:val="%3."/>
      <w:lvlJc w:val="left"/>
      <w:pPr>
        <w:ind w:left="1440" w:hanging="360"/>
      </w:pPr>
    </w:lvl>
    <w:lvl w:ilvl="3" w:tplc="DE9497A2">
      <w:start w:val="1"/>
      <w:numFmt w:val="decimal"/>
      <w:lvlText w:val="%4."/>
      <w:lvlJc w:val="left"/>
      <w:pPr>
        <w:ind w:left="1440" w:hanging="360"/>
      </w:pPr>
    </w:lvl>
    <w:lvl w:ilvl="4" w:tplc="A9FA53AA">
      <w:start w:val="1"/>
      <w:numFmt w:val="decimal"/>
      <w:lvlText w:val="%5."/>
      <w:lvlJc w:val="left"/>
      <w:pPr>
        <w:ind w:left="1440" w:hanging="360"/>
      </w:pPr>
    </w:lvl>
    <w:lvl w:ilvl="5" w:tplc="F63C1A90">
      <w:start w:val="1"/>
      <w:numFmt w:val="decimal"/>
      <w:lvlText w:val="%6."/>
      <w:lvlJc w:val="left"/>
      <w:pPr>
        <w:ind w:left="1440" w:hanging="360"/>
      </w:pPr>
    </w:lvl>
    <w:lvl w:ilvl="6" w:tplc="4B18267C">
      <w:start w:val="1"/>
      <w:numFmt w:val="decimal"/>
      <w:lvlText w:val="%7."/>
      <w:lvlJc w:val="left"/>
      <w:pPr>
        <w:ind w:left="1440" w:hanging="360"/>
      </w:pPr>
    </w:lvl>
    <w:lvl w:ilvl="7" w:tplc="DF2A0670">
      <w:start w:val="1"/>
      <w:numFmt w:val="decimal"/>
      <w:lvlText w:val="%8."/>
      <w:lvlJc w:val="left"/>
      <w:pPr>
        <w:ind w:left="1440" w:hanging="360"/>
      </w:pPr>
    </w:lvl>
    <w:lvl w:ilvl="8" w:tplc="31E6CB44">
      <w:start w:val="1"/>
      <w:numFmt w:val="decimal"/>
      <w:lvlText w:val="%9."/>
      <w:lvlJc w:val="left"/>
      <w:pPr>
        <w:ind w:left="1440" w:hanging="360"/>
      </w:pPr>
    </w:lvl>
  </w:abstractNum>
  <w:abstractNum w:abstractNumId="24" w15:restartNumberingAfterBreak="0">
    <w:nsid w:val="4CB46582"/>
    <w:multiLevelType w:val="multilevel"/>
    <w:tmpl w:val="07C2E57A"/>
    <w:lvl w:ilvl="0">
      <w:start w:val="1"/>
      <w:numFmt w:val="upperLetter"/>
      <w:pStyle w:val="ListAlpha"/>
      <w:lvlText w:val="%1."/>
      <w:lvlJc w:val="left"/>
      <w:pPr>
        <w:ind w:left="360" w:hanging="360"/>
      </w:p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5" w15:restartNumberingAfterBreak="0">
    <w:nsid w:val="51A6124B"/>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5387DC8"/>
    <w:multiLevelType w:val="multilevel"/>
    <w:tmpl w:val="0CDA77FC"/>
    <w:lvl w:ilvl="0">
      <w:start w:val="1"/>
      <w:numFmt w:val="upperRoman"/>
      <w:lvlText w:val="%1"/>
      <w:lvlJc w:val="left"/>
      <w:pPr>
        <w:tabs>
          <w:tab w:val="num" w:pos="720"/>
        </w:tabs>
        <w:ind w:left="720" w:hanging="360"/>
      </w:pPr>
      <w:rPr>
        <w:rFonts w:hint="default"/>
      </w:rPr>
    </w:lvl>
    <w:lvl w:ilvl="1">
      <w:start w:val="1"/>
      <w:numFmt w:val="upperLetter"/>
      <w:pStyle w:val="Outline2"/>
      <w:lvlText w:val="%2."/>
      <w:lvlJc w:val="left"/>
      <w:pPr>
        <w:tabs>
          <w:tab w:val="num" w:pos="1080"/>
        </w:tabs>
        <w:ind w:left="1080" w:hanging="360"/>
      </w:pPr>
      <w:rPr>
        <w:rFonts w:hint="default"/>
      </w:rPr>
    </w:lvl>
    <w:lvl w:ilvl="2">
      <w:start w:val="1"/>
      <w:numFmt w:val="decimal"/>
      <w:pStyle w:val="Outline3"/>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Roman"/>
      <w:lvlText w:val="%5."/>
      <w:lvlJc w:val="left"/>
      <w:pPr>
        <w:tabs>
          <w:tab w:val="num" w:pos="2160"/>
        </w:tabs>
        <w:ind w:left="216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8428AD"/>
    <w:multiLevelType w:val="hybridMultilevel"/>
    <w:tmpl w:val="79AC4388"/>
    <w:lvl w:ilvl="0" w:tplc="2B72FFC4">
      <w:start w:val="1"/>
      <w:numFmt w:val="decimal"/>
      <w:lvlText w:val="%1."/>
      <w:lvlJc w:val="left"/>
      <w:pPr>
        <w:ind w:left="1440" w:hanging="360"/>
      </w:pPr>
    </w:lvl>
    <w:lvl w:ilvl="1" w:tplc="D1729562">
      <w:start w:val="1"/>
      <w:numFmt w:val="decimal"/>
      <w:lvlText w:val="%2."/>
      <w:lvlJc w:val="left"/>
      <w:pPr>
        <w:ind w:left="1440" w:hanging="360"/>
      </w:pPr>
    </w:lvl>
    <w:lvl w:ilvl="2" w:tplc="4EB4B282">
      <w:start w:val="1"/>
      <w:numFmt w:val="decimal"/>
      <w:lvlText w:val="%3."/>
      <w:lvlJc w:val="left"/>
      <w:pPr>
        <w:ind w:left="1440" w:hanging="360"/>
      </w:pPr>
    </w:lvl>
    <w:lvl w:ilvl="3" w:tplc="A462C90E">
      <w:start w:val="1"/>
      <w:numFmt w:val="decimal"/>
      <w:lvlText w:val="%4."/>
      <w:lvlJc w:val="left"/>
      <w:pPr>
        <w:ind w:left="1440" w:hanging="360"/>
      </w:pPr>
    </w:lvl>
    <w:lvl w:ilvl="4" w:tplc="9ACE5A8A">
      <w:start w:val="1"/>
      <w:numFmt w:val="decimal"/>
      <w:lvlText w:val="%5."/>
      <w:lvlJc w:val="left"/>
      <w:pPr>
        <w:ind w:left="1440" w:hanging="360"/>
      </w:pPr>
    </w:lvl>
    <w:lvl w:ilvl="5" w:tplc="E9808568">
      <w:start w:val="1"/>
      <w:numFmt w:val="decimal"/>
      <w:lvlText w:val="%6."/>
      <w:lvlJc w:val="left"/>
      <w:pPr>
        <w:ind w:left="1440" w:hanging="360"/>
      </w:pPr>
    </w:lvl>
    <w:lvl w:ilvl="6" w:tplc="46AC838A">
      <w:start w:val="1"/>
      <w:numFmt w:val="decimal"/>
      <w:lvlText w:val="%7."/>
      <w:lvlJc w:val="left"/>
      <w:pPr>
        <w:ind w:left="1440" w:hanging="360"/>
      </w:pPr>
    </w:lvl>
    <w:lvl w:ilvl="7" w:tplc="B120AA82">
      <w:start w:val="1"/>
      <w:numFmt w:val="decimal"/>
      <w:lvlText w:val="%8."/>
      <w:lvlJc w:val="left"/>
      <w:pPr>
        <w:ind w:left="1440" w:hanging="360"/>
      </w:pPr>
    </w:lvl>
    <w:lvl w:ilvl="8" w:tplc="DD605D6E">
      <w:start w:val="1"/>
      <w:numFmt w:val="decimal"/>
      <w:lvlText w:val="%9."/>
      <w:lvlJc w:val="left"/>
      <w:pPr>
        <w:ind w:left="1440" w:hanging="360"/>
      </w:pPr>
    </w:lvl>
  </w:abstractNum>
  <w:abstractNum w:abstractNumId="28" w15:restartNumberingAfterBreak="0">
    <w:nsid w:val="57B047C0"/>
    <w:multiLevelType w:val="hybridMultilevel"/>
    <w:tmpl w:val="B9D6EBF8"/>
    <w:lvl w:ilvl="0" w:tplc="37DC565E">
      <w:start w:val="1"/>
      <w:numFmt w:val="bullet"/>
      <w:lvlText w:val=""/>
      <w:lvlJc w:val="left"/>
      <w:pPr>
        <w:ind w:left="1440" w:hanging="360"/>
      </w:pPr>
      <w:rPr>
        <w:rFonts w:ascii="Symbol" w:hAnsi="Symbol"/>
      </w:rPr>
    </w:lvl>
    <w:lvl w:ilvl="1" w:tplc="AE50BF72">
      <w:start w:val="1"/>
      <w:numFmt w:val="bullet"/>
      <w:lvlText w:val=""/>
      <w:lvlJc w:val="left"/>
      <w:pPr>
        <w:ind w:left="1440" w:hanging="360"/>
      </w:pPr>
      <w:rPr>
        <w:rFonts w:ascii="Symbol" w:hAnsi="Symbol"/>
      </w:rPr>
    </w:lvl>
    <w:lvl w:ilvl="2" w:tplc="03181164">
      <w:start w:val="1"/>
      <w:numFmt w:val="bullet"/>
      <w:lvlText w:val=""/>
      <w:lvlJc w:val="left"/>
      <w:pPr>
        <w:ind w:left="1440" w:hanging="360"/>
      </w:pPr>
      <w:rPr>
        <w:rFonts w:ascii="Symbol" w:hAnsi="Symbol"/>
      </w:rPr>
    </w:lvl>
    <w:lvl w:ilvl="3" w:tplc="7CC4CD90">
      <w:start w:val="1"/>
      <w:numFmt w:val="bullet"/>
      <w:lvlText w:val=""/>
      <w:lvlJc w:val="left"/>
      <w:pPr>
        <w:ind w:left="1440" w:hanging="360"/>
      </w:pPr>
      <w:rPr>
        <w:rFonts w:ascii="Symbol" w:hAnsi="Symbol"/>
      </w:rPr>
    </w:lvl>
    <w:lvl w:ilvl="4" w:tplc="C3E25FF6">
      <w:start w:val="1"/>
      <w:numFmt w:val="bullet"/>
      <w:lvlText w:val=""/>
      <w:lvlJc w:val="left"/>
      <w:pPr>
        <w:ind w:left="1440" w:hanging="360"/>
      </w:pPr>
      <w:rPr>
        <w:rFonts w:ascii="Symbol" w:hAnsi="Symbol"/>
      </w:rPr>
    </w:lvl>
    <w:lvl w:ilvl="5" w:tplc="EA6A788A">
      <w:start w:val="1"/>
      <w:numFmt w:val="bullet"/>
      <w:lvlText w:val=""/>
      <w:lvlJc w:val="left"/>
      <w:pPr>
        <w:ind w:left="1440" w:hanging="360"/>
      </w:pPr>
      <w:rPr>
        <w:rFonts w:ascii="Symbol" w:hAnsi="Symbol"/>
      </w:rPr>
    </w:lvl>
    <w:lvl w:ilvl="6" w:tplc="BA0007EE">
      <w:start w:val="1"/>
      <w:numFmt w:val="bullet"/>
      <w:lvlText w:val=""/>
      <w:lvlJc w:val="left"/>
      <w:pPr>
        <w:ind w:left="1440" w:hanging="360"/>
      </w:pPr>
      <w:rPr>
        <w:rFonts w:ascii="Symbol" w:hAnsi="Symbol"/>
      </w:rPr>
    </w:lvl>
    <w:lvl w:ilvl="7" w:tplc="7B840CBC">
      <w:start w:val="1"/>
      <w:numFmt w:val="bullet"/>
      <w:lvlText w:val=""/>
      <w:lvlJc w:val="left"/>
      <w:pPr>
        <w:ind w:left="1440" w:hanging="360"/>
      </w:pPr>
      <w:rPr>
        <w:rFonts w:ascii="Symbol" w:hAnsi="Symbol"/>
      </w:rPr>
    </w:lvl>
    <w:lvl w:ilvl="8" w:tplc="E310915E">
      <w:start w:val="1"/>
      <w:numFmt w:val="bullet"/>
      <w:lvlText w:val=""/>
      <w:lvlJc w:val="left"/>
      <w:pPr>
        <w:ind w:left="1440" w:hanging="360"/>
      </w:pPr>
      <w:rPr>
        <w:rFonts w:ascii="Symbol" w:hAnsi="Symbol"/>
      </w:rPr>
    </w:lvl>
  </w:abstractNum>
  <w:abstractNum w:abstractNumId="29" w15:restartNumberingAfterBreak="0">
    <w:nsid w:val="5EE36962"/>
    <w:multiLevelType w:val="hybridMultilevel"/>
    <w:tmpl w:val="980A3E10"/>
    <w:lvl w:ilvl="0" w:tplc="8A1271EE">
      <w:start w:val="1"/>
      <w:numFmt w:val="decimal"/>
      <w:pStyle w:val="ESListNumber"/>
      <w:lvlText w:val="%1."/>
      <w:lvlJc w:val="left"/>
      <w:pPr>
        <w:tabs>
          <w:tab w:val="num" w:pos="360"/>
        </w:tabs>
        <w:ind w:left="360" w:hanging="360"/>
      </w:pPr>
      <w:rPr>
        <w:rFonts w:hint="default"/>
        <w:b/>
        <w:i w:val="0"/>
      </w:rPr>
    </w:lvl>
    <w:lvl w:ilvl="1" w:tplc="E6FE4D78" w:tentative="1">
      <w:start w:val="1"/>
      <w:numFmt w:val="lowerLetter"/>
      <w:lvlText w:val="%2."/>
      <w:lvlJc w:val="left"/>
      <w:pPr>
        <w:ind w:left="1440" w:hanging="360"/>
      </w:pPr>
    </w:lvl>
    <w:lvl w:ilvl="2" w:tplc="6052B4A2" w:tentative="1">
      <w:start w:val="1"/>
      <w:numFmt w:val="lowerRoman"/>
      <w:lvlText w:val="%3."/>
      <w:lvlJc w:val="right"/>
      <w:pPr>
        <w:ind w:left="2160" w:hanging="180"/>
      </w:pPr>
    </w:lvl>
    <w:lvl w:ilvl="3" w:tplc="2BBAC2D4" w:tentative="1">
      <w:start w:val="1"/>
      <w:numFmt w:val="decimal"/>
      <w:lvlText w:val="%4."/>
      <w:lvlJc w:val="left"/>
      <w:pPr>
        <w:ind w:left="2880" w:hanging="360"/>
      </w:pPr>
    </w:lvl>
    <w:lvl w:ilvl="4" w:tplc="C5248704" w:tentative="1">
      <w:start w:val="1"/>
      <w:numFmt w:val="lowerLetter"/>
      <w:lvlText w:val="%5."/>
      <w:lvlJc w:val="left"/>
      <w:pPr>
        <w:ind w:left="3600" w:hanging="360"/>
      </w:pPr>
    </w:lvl>
    <w:lvl w:ilvl="5" w:tplc="3690B6B2" w:tentative="1">
      <w:start w:val="1"/>
      <w:numFmt w:val="lowerRoman"/>
      <w:lvlText w:val="%6."/>
      <w:lvlJc w:val="right"/>
      <w:pPr>
        <w:ind w:left="4320" w:hanging="180"/>
      </w:pPr>
    </w:lvl>
    <w:lvl w:ilvl="6" w:tplc="780E26F6" w:tentative="1">
      <w:start w:val="1"/>
      <w:numFmt w:val="decimal"/>
      <w:lvlText w:val="%7."/>
      <w:lvlJc w:val="left"/>
      <w:pPr>
        <w:ind w:left="5040" w:hanging="360"/>
      </w:pPr>
    </w:lvl>
    <w:lvl w:ilvl="7" w:tplc="046E580C" w:tentative="1">
      <w:start w:val="1"/>
      <w:numFmt w:val="lowerLetter"/>
      <w:lvlText w:val="%8."/>
      <w:lvlJc w:val="left"/>
      <w:pPr>
        <w:ind w:left="5760" w:hanging="360"/>
      </w:pPr>
    </w:lvl>
    <w:lvl w:ilvl="8" w:tplc="40382734" w:tentative="1">
      <w:start w:val="1"/>
      <w:numFmt w:val="lowerRoman"/>
      <w:lvlText w:val="%9."/>
      <w:lvlJc w:val="right"/>
      <w:pPr>
        <w:ind w:left="6480" w:hanging="180"/>
      </w:pPr>
    </w:lvl>
  </w:abstractNum>
  <w:abstractNum w:abstractNumId="30" w15:restartNumberingAfterBreak="0">
    <w:nsid w:val="6A1A31F9"/>
    <w:multiLevelType w:val="singleLevel"/>
    <w:tmpl w:val="2AA6940E"/>
    <w:lvl w:ilvl="0">
      <w:start w:val="1"/>
      <w:numFmt w:val="decimal"/>
      <w:pStyle w:val="SidebarListNumber"/>
      <w:lvlText w:val="%1."/>
      <w:lvlJc w:val="left"/>
      <w:pPr>
        <w:tabs>
          <w:tab w:val="num" w:pos="576"/>
        </w:tabs>
        <w:ind w:left="576" w:hanging="288"/>
      </w:pPr>
      <w:rPr>
        <w:rFonts w:hint="default"/>
        <w:color w:val="5B6771" w:themeColor="accent3"/>
      </w:rPr>
    </w:lvl>
  </w:abstractNum>
  <w:abstractNum w:abstractNumId="31" w15:restartNumberingAfterBreak="0">
    <w:nsid w:val="6FF4341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61771F"/>
    <w:multiLevelType w:val="hybridMultilevel"/>
    <w:tmpl w:val="3F58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719C7"/>
    <w:multiLevelType w:val="hybridMultilevel"/>
    <w:tmpl w:val="F352375A"/>
    <w:lvl w:ilvl="0" w:tplc="ABDCA30E">
      <w:start w:val="1"/>
      <w:numFmt w:val="bullet"/>
      <w:lvlText w:val=""/>
      <w:lvlJc w:val="left"/>
      <w:pPr>
        <w:ind w:left="1440" w:hanging="360"/>
      </w:pPr>
      <w:rPr>
        <w:rFonts w:ascii="Symbol" w:hAnsi="Symbol"/>
      </w:rPr>
    </w:lvl>
    <w:lvl w:ilvl="1" w:tplc="E7789872">
      <w:start w:val="1"/>
      <w:numFmt w:val="bullet"/>
      <w:lvlText w:val=""/>
      <w:lvlJc w:val="left"/>
      <w:pPr>
        <w:ind w:left="2160" w:hanging="360"/>
      </w:pPr>
      <w:rPr>
        <w:rFonts w:ascii="Symbol" w:hAnsi="Symbol"/>
      </w:rPr>
    </w:lvl>
    <w:lvl w:ilvl="2" w:tplc="A8CAD036">
      <w:start w:val="1"/>
      <w:numFmt w:val="bullet"/>
      <w:lvlText w:val=""/>
      <w:lvlJc w:val="left"/>
      <w:pPr>
        <w:ind w:left="1440" w:hanging="360"/>
      </w:pPr>
      <w:rPr>
        <w:rFonts w:ascii="Symbol" w:hAnsi="Symbol"/>
      </w:rPr>
    </w:lvl>
    <w:lvl w:ilvl="3" w:tplc="443E7C16">
      <w:start w:val="1"/>
      <w:numFmt w:val="bullet"/>
      <w:lvlText w:val=""/>
      <w:lvlJc w:val="left"/>
      <w:pPr>
        <w:ind w:left="1440" w:hanging="360"/>
      </w:pPr>
      <w:rPr>
        <w:rFonts w:ascii="Symbol" w:hAnsi="Symbol"/>
      </w:rPr>
    </w:lvl>
    <w:lvl w:ilvl="4" w:tplc="B5E241A4">
      <w:start w:val="1"/>
      <w:numFmt w:val="bullet"/>
      <w:lvlText w:val=""/>
      <w:lvlJc w:val="left"/>
      <w:pPr>
        <w:ind w:left="1440" w:hanging="360"/>
      </w:pPr>
      <w:rPr>
        <w:rFonts w:ascii="Symbol" w:hAnsi="Symbol"/>
      </w:rPr>
    </w:lvl>
    <w:lvl w:ilvl="5" w:tplc="C1264902">
      <w:start w:val="1"/>
      <w:numFmt w:val="bullet"/>
      <w:lvlText w:val=""/>
      <w:lvlJc w:val="left"/>
      <w:pPr>
        <w:ind w:left="1440" w:hanging="360"/>
      </w:pPr>
      <w:rPr>
        <w:rFonts w:ascii="Symbol" w:hAnsi="Symbol"/>
      </w:rPr>
    </w:lvl>
    <w:lvl w:ilvl="6" w:tplc="1F3C9A32">
      <w:start w:val="1"/>
      <w:numFmt w:val="bullet"/>
      <w:lvlText w:val=""/>
      <w:lvlJc w:val="left"/>
      <w:pPr>
        <w:ind w:left="1440" w:hanging="360"/>
      </w:pPr>
      <w:rPr>
        <w:rFonts w:ascii="Symbol" w:hAnsi="Symbol"/>
      </w:rPr>
    </w:lvl>
    <w:lvl w:ilvl="7" w:tplc="DECA6804">
      <w:start w:val="1"/>
      <w:numFmt w:val="bullet"/>
      <w:lvlText w:val=""/>
      <w:lvlJc w:val="left"/>
      <w:pPr>
        <w:ind w:left="1440" w:hanging="360"/>
      </w:pPr>
      <w:rPr>
        <w:rFonts w:ascii="Symbol" w:hAnsi="Symbol"/>
      </w:rPr>
    </w:lvl>
    <w:lvl w:ilvl="8" w:tplc="F39C5AEA">
      <w:start w:val="1"/>
      <w:numFmt w:val="bullet"/>
      <w:lvlText w:val=""/>
      <w:lvlJc w:val="left"/>
      <w:pPr>
        <w:ind w:left="1440" w:hanging="360"/>
      </w:pPr>
      <w:rPr>
        <w:rFonts w:ascii="Symbol" w:hAnsi="Symbol"/>
      </w:rPr>
    </w:lvl>
  </w:abstractNum>
  <w:num w:numId="1" w16cid:durableId="2103524893">
    <w:abstractNumId w:val="10"/>
  </w:num>
  <w:num w:numId="2" w16cid:durableId="458693862">
    <w:abstractNumId w:val="31"/>
  </w:num>
  <w:num w:numId="3" w16cid:durableId="904294637">
    <w:abstractNumId w:val="21"/>
  </w:num>
  <w:num w:numId="4" w16cid:durableId="2063164409">
    <w:abstractNumId w:val="25"/>
  </w:num>
  <w:num w:numId="5" w16cid:durableId="1004285544">
    <w:abstractNumId w:val="9"/>
  </w:num>
  <w:num w:numId="6" w16cid:durableId="1871411524">
    <w:abstractNumId w:val="8"/>
  </w:num>
  <w:num w:numId="7" w16cid:durableId="1963805252">
    <w:abstractNumId w:val="18"/>
  </w:num>
  <w:num w:numId="8" w16cid:durableId="845023676">
    <w:abstractNumId w:val="7"/>
  </w:num>
  <w:num w:numId="9" w16cid:durableId="1815681797">
    <w:abstractNumId w:val="6"/>
  </w:num>
  <w:num w:numId="10" w16cid:durableId="369456832">
    <w:abstractNumId w:val="5"/>
  </w:num>
  <w:num w:numId="11" w16cid:durableId="512572406">
    <w:abstractNumId w:val="4"/>
  </w:num>
  <w:num w:numId="12" w16cid:durableId="2100054984">
    <w:abstractNumId w:val="3"/>
  </w:num>
  <w:num w:numId="13" w16cid:durableId="1400254172">
    <w:abstractNumId w:val="2"/>
  </w:num>
  <w:num w:numId="14" w16cid:durableId="204221278">
    <w:abstractNumId w:val="1"/>
  </w:num>
  <w:num w:numId="15" w16cid:durableId="1063210555">
    <w:abstractNumId w:val="0"/>
  </w:num>
  <w:num w:numId="16" w16cid:durableId="401100817">
    <w:abstractNumId w:val="17"/>
  </w:num>
  <w:num w:numId="17" w16cid:durableId="154497235">
    <w:abstractNumId w:val="29"/>
  </w:num>
  <w:num w:numId="18" w16cid:durableId="552617016">
    <w:abstractNumId w:val="16"/>
  </w:num>
  <w:num w:numId="19" w16cid:durableId="1631743707">
    <w:abstractNumId w:val="15"/>
  </w:num>
  <w:num w:numId="20" w16cid:durableId="1965039050">
    <w:abstractNumId w:val="24"/>
  </w:num>
  <w:num w:numId="21" w16cid:durableId="238909924">
    <w:abstractNumId w:val="22"/>
  </w:num>
  <w:num w:numId="22" w16cid:durableId="255018379">
    <w:abstractNumId w:val="13"/>
  </w:num>
  <w:num w:numId="23" w16cid:durableId="742291920">
    <w:abstractNumId w:val="26"/>
  </w:num>
  <w:num w:numId="24" w16cid:durableId="363486531">
    <w:abstractNumId w:val="20"/>
  </w:num>
  <w:num w:numId="25" w16cid:durableId="2056729964">
    <w:abstractNumId w:val="14"/>
  </w:num>
  <w:num w:numId="26" w16cid:durableId="348217813">
    <w:abstractNumId w:val="30"/>
    <w:lvlOverride w:ilvl="0">
      <w:lvl w:ilvl="0">
        <w:start w:val="1"/>
        <w:numFmt w:val="decimal"/>
        <w:pStyle w:val="SidebarListNumber"/>
        <w:lvlText w:val="%1."/>
        <w:lvlJc w:val="left"/>
        <w:pPr>
          <w:tabs>
            <w:tab w:val="num" w:pos="288"/>
          </w:tabs>
          <w:ind w:left="288" w:hanging="288"/>
        </w:pPr>
      </w:lvl>
    </w:lvlOverride>
  </w:num>
  <w:num w:numId="27" w16cid:durableId="713038560">
    <w:abstractNumId w:val="12"/>
  </w:num>
  <w:num w:numId="28" w16cid:durableId="1330525296">
    <w:abstractNumId w:val="19"/>
  </w:num>
  <w:num w:numId="29" w16cid:durableId="1281455829">
    <w:abstractNumId w:val="23"/>
  </w:num>
  <w:num w:numId="30" w16cid:durableId="95294929">
    <w:abstractNumId w:val="11"/>
  </w:num>
  <w:num w:numId="31" w16cid:durableId="536819865">
    <w:abstractNumId w:val="28"/>
  </w:num>
  <w:num w:numId="32" w16cid:durableId="518088412">
    <w:abstractNumId w:val="33"/>
  </w:num>
  <w:num w:numId="33" w16cid:durableId="1466853255">
    <w:abstractNumId w:val="27"/>
  </w:num>
  <w:num w:numId="34" w16cid:durableId="1221284755">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styleLockTheme/>
  <w:styleLockQFSet/>
  <w:defaultTabStop w:val="720"/>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spoo" w:val="False"/>
    <w:docVar w:name="notmodified" w:val="True"/>
    <w:docVar w:name="repetitions" w:val="26"/>
    <w:docVar w:name="stylepaneshow" w:val="True"/>
    <w:docVar w:name="ui" w:val="0"/>
  </w:docVars>
  <w:rsids>
    <w:rsidRoot w:val="00942B62"/>
    <w:rsid w:val="00003A49"/>
    <w:rsid w:val="00004128"/>
    <w:rsid w:val="00004440"/>
    <w:rsid w:val="00004AAA"/>
    <w:rsid w:val="00004DCC"/>
    <w:rsid w:val="00004F9C"/>
    <w:rsid w:val="000058AC"/>
    <w:rsid w:val="00005CF0"/>
    <w:rsid w:val="00006014"/>
    <w:rsid w:val="00007690"/>
    <w:rsid w:val="000077E6"/>
    <w:rsid w:val="00007FE1"/>
    <w:rsid w:val="00011527"/>
    <w:rsid w:val="000118F9"/>
    <w:rsid w:val="00011A95"/>
    <w:rsid w:val="00011C81"/>
    <w:rsid w:val="0001315B"/>
    <w:rsid w:val="000138C0"/>
    <w:rsid w:val="00013A97"/>
    <w:rsid w:val="000141EB"/>
    <w:rsid w:val="000150BC"/>
    <w:rsid w:val="00015394"/>
    <w:rsid w:val="00015782"/>
    <w:rsid w:val="00015A7A"/>
    <w:rsid w:val="00015C89"/>
    <w:rsid w:val="00016C44"/>
    <w:rsid w:val="000200AA"/>
    <w:rsid w:val="00020AA8"/>
    <w:rsid w:val="00023F49"/>
    <w:rsid w:val="0002433C"/>
    <w:rsid w:val="000253BA"/>
    <w:rsid w:val="000261DB"/>
    <w:rsid w:val="00030403"/>
    <w:rsid w:val="0003072A"/>
    <w:rsid w:val="00030873"/>
    <w:rsid w:val="00030F04"/>
    <w:rsid w:val="00031289"/>
    <w:rsid w:val="000336D2"/>
    <w:rsid w:val="00033A0E"/>
    <w:rsid w:val="00033B02"/>
    <w:rsid w:val="00033BA6"/>
    <w:rsid w:val="00034595"/>
    <w:rsid w:val="00034654"/>
    <w:rsid w:val="0003601C"/>
    <w:rsid w:val="00036CF4"/>
    <w:rsid w:val="000372E4"/>
    <w:rsid w:val="00037779"/>
    <w:rsid w:val="00037EEA"/>
    <w:rsid w:val="0004019D"/>
    <w:rsid w:val="00041BB4"/>
    <w:rsid w:val="00041CBC"/>
    <w:rsid w:val="000423EF"/>
    <w:rsid w:val="00042906"/>
    <w:rsid w:val="00042E05"/>
    <w:rsid w:val="000435F9"/>
    <w:rsid w:val="00043A6E"/>
    <w:rsid w:val="00044328"/>
    <w:rsid w:val="00044820"/>
    <w:rsid w:val="0004484A"/>
    <w:rsid w:val="00044BF0"/>
    <w:rsid w:val="0004548D"/>
    <w:rsid w:val="00045DC6"/>
    <w:rsid w:val="00046646"/>
    <w:rsid w:val="000472D2"/>
    <w:rsid w:val="000477EB"/>
    <w:rsid w:val="0005052A"/>
    <w:rsid w:val="00050E24"/>
    <w:rsid w:val="000529B1"/>
    <w:rsid w:val="00053204"/>
    <w:rsid w:val="00053F99"/>
    <w:rsid w:val="00054782"/>
    <w:rsid w:val="000558D0"/>
    <w:rsid w:val="00056409"/>
    <w:rsid w:val="00056BBD"/>
    <w:rsid w:val="000579C7"/>
    <w:rsid w:val="000600CC"/>
    <w:rsid w:val="000600F5"/>
    <w:rsid w:val="00060D38"/>
    <w:rsid w:val="00061493"/>
    <w:rsid w:val="00064CFB"/>
    <w:rsid w:val="000658FB"/>
    <w:rsid w:val="00065BC0"/>
    <w:rsid w:val="00065DE1"/>
    <w:rsid w:val="0006606A"/>
    <w:rsid w:val="00066EC1"/>
    <w:rsid w:val="000674D8"/>
    <w:rsid w:val="0006751B"/>
    <w:rsid w:val="0006758E"/>
    <w:rsid w:val="00067CE2"/>
    <w:rsid w:val="00070D5A"/>
    <w:rsid w:val="000719B9"/>
    <w:rsid w:val="000722B7"/>
    <w:rsid w:val="00073386"/>
    <w:rsid w:val="000743E2"/>
    <w:rsid w:val="0007481F"/>
    <w:rsid w:val="00075877"/>
    <w:rsid w:val="00076138"/>
    <w:rsid w:val="00076F23"/>
    <w:rsid w:val="00077169"/>
    <w:rsid w:val="000771F0"/>
    <w:rsid w:val="00080B1A"/>
    <w:rsid w:val="00081544"/>
    <w:rsid w:val="00081C49"/>
    <w:rsid w:val="00081F77"/>
    <w:rsid w:val="00082754"/>
    <w:rsid w:val="00082872"/>
    <w:rsid w:val="00083969"/>
    <w:rsid w:val="0008402D"/>
    <w:rsid w:val="00084082"/>
    <w:rsid w:val="000840D8"/>
    <w:rsid w:val="00084318"/>
    <w:rsid w:val="00084E2C"/>
    <w:rsid w:val="00084FEF"/>
    <w:rsid w:val="00085342"/>
    <w:rsid w:val="0008613A"/>
    <w:rsid w:val="0008689E"/>
    <w:rsid w:val="00086E3E"/>
    <w:rsid w:val="0009030E"/>
    <w:rsid w:val="00090334"/>
    <w:rsid w:val="00090FC2"/>
    <w:rsid w:val="000910A5"/>
    <w:rsid w:val="000915A1"/>
    <w:rsid w:val="00091C1C"/>
    <w:rsid w:val="00091C8A"/>
    <w:rsid w:val="00091F8F"/>
    <w:rsid w:val="000925DC"/>
    <w:rsid w:val="00092AB2"/>
    <w:rsid w:val="000933D6"/>
    <w:rsid w:val="00093614"/>
    <w:rsid w:val="000943F6"/>
    <w:rsid w:val="00094C49"/>
    <w:rsid w:val="00095140"/>
    <w:rsid w:val="00095620"/>
    <w:rsid w:val="00095A1E"/>
    <w:rsid w:val="00095AF8"/>
    <w:rsid w:val="000973B6"/>
    <w:rsid w:val="00097653"/>
    <w:rsid w:val="00097BEE"/>
    <w:rsid w:val="00097CD7"/>
    <w:rsid w:val="000A28D0"/>
    <w:rsid w:val="000A39BA"/>
    <w:rsid w:val="000A3A29"/>
    <w:rsid w:val="000A413E"/>
    <w:rsid w:val="000A4398"/>
    <w:rsid w:val="000A47E1"/>
    <w:rsid w:val="000A6656"/>
    <w:rsid w:val="000A76F0"/>
    <w:rsid w:val="000B0716"/>
    <w:rsid w:val="000B0F54"/>
    <w:rsid w:val="000B1298"/>
    <w:rsid w:val="000B13D2"/>
    <w:rsid w:val="000B1E75"/>
    <w:rsid w:val="000B2065"/>
    <w:rsid w:val="000B24F4"/>
    <w:rsid w:val="000B29A2"/>
    <w:rsid w:val="000B3019"/>
    <w:rsid w:val="000B4B97"/>
    <w:rsid w:val="000B4E8A"/>
    <w:rsid w:val="000B5483"/>
    <w:rsid w:val="000B576F"/>
    <w:rsid w:val="000B57E8"/>
    <w:rsid w:val="000B5F26"/>
    <w:rsid w:val="000B7351"/>
    <w:rsid w:val="000B7A2E"/>
    <w:rsid w:val="000B7D14"/>
    <w:rsid w:val="000C151D"/>
    <w:rsid w:val="000C1988"/>
    <w:rsid w:val="000C2310"/>
    <w:rsid w:val="000C2957"/>
    <w:rsid w:val="000C2D1F"/>
    <w:rsid w:val="000C3EB8"/>
    <w:rsid w:val="000C3ED6"/>
    <w:rsid w:val="000C4AB7"/>
    <w:rsid w:val="000C55D5"/>
    <w:rsid w:val="000C614D"/>
    <w:rsid w:val="000C699A"/>
    <w:rsid w:val="000C6E87"/>
    <w:rsid w:val="000C7169"/>
    <w:rsid w:val="000C7AE6"/>
    <w:rsid w:val="000C7C36"/>
    <w:rsid w:val="000D133A"/>
    <w:rsid w:val="000D1617"/>
    <w:rsid w:val="000D1B57"/>
    <w:rsid w:val="000D1FF5"/>
    <w:rsid w:val="000D2201"/>
    <w:rsid w:val="000D29F0"/>
    <w:rsid w:val="000D39A0"/>
    <w:rsid w:val="000D5895"/>
    <w:rsid w:val="000D6570"/>
    <w:rsid w:val="000D7265"/>
    <w:rsid w:val="000D76A7"/>
    <w:rsid w:val="000E0819"/>
    <w:rsid w:val="000E1243"/>
    <w:rsid w:val="000E24C8"/>
    <w:rsid w:val="000E2B56"/>
    <w:rsid w:val="000E2FBA"/>
    <w:rsid w:val="000E4B10"/>
    <w:rsid w:val="000E4DB0"/>
    <w:rsid w:val="000E5373"/>
    <w:rsid w:val="000E6867"/>
    <w:rsid w:val="000E782C"/>
    <w:rsid w:val="000F0883"/>
    <w:rsid w:val="000F0DB0"/>
    <w:rsid w:val="000F120F"/>
    <w:rsid w:val="000F249C"/>
    <w:rsid w:val="000F349E"/>
    <w:rsid w:val="000F45D6"/>
    <w:rsid w:val="000F45FC"/>
    <w:rsid w:val="000F4EC8"/>
    <w:rsid w:val="000F54AD"/>
    <w:rsid w:val="000F5520"/>
    <w:rsid w:val="000F5AB1"/>
    <w:rsid w:val="000F5D13"/>
    <w:rsid w:val="000F6BC9"/>
    <w:rsid w:val="000F79B8"/>
    <w:rsid w:val="00100A7A"/>
    <w:rsid w:val="0010121D"/>
    <w:rsid w:val="0010223E"/>
    <w:rsid w:val="001032BF"/>
    <w:rsid w:val="001035CC"/>
    <w:rsid w:val="0010390A"/>
    <w:rsid w:val="00103EA0"/>
    <w:rsid w:val="00104B2D"/>
    <w:rsid w:val="00105D76"/>
    <w:rsid w:val="00106426"/>
    <w:rsid w:val="00106572"/>
    <w:rsid w:val="00106A31"/>
    <w:rsid w:val="00106E64"/>
    <w:rsid w:val="001070D5"/>
    <w:rsid w:val="00110D5F"/>
    <w:rsid w:val="00110EE5"/>
    <w:rsid w:val="001113FE"/>
    <w:rsid w:val="00114550"/>
    <w:rsid w:val="00114998"/>
    <w:rsid w:val="001150FE"/>
    <w:rsid w:val="001153CD"/>
    <w:rsid w:val="00115541"/>
    <w:rsid w:val="00116A9A"/>
    <w:rsid w:val="00117869"/>
    <w:rsid w:val="0012038B"/>
    <w:rsid w:val="001204F5"/>
    <w:rsid w:val="00120790"/>
    <w:rsid w:val="00120D26"/>
    <w:rsid w:val="00121647"/>
    <w:rsid w:val="001217DE"/>
    <w:rsid w:val="001231CE"/>
    <w:rsid w:val="001233EA"/>
    <w:rsid w:val="00123601"/>
    <w:rsid w:val="00124FE1"/>
    <w:rsid w:val="00125B8F"/>
    <w:rsid w:val="00125DDF"/>
    <w:rsid w:val="00125FA2"/>
    <w:rsid w:val="001276A4"/>
    <w:rsid w:val="00127793"/>
    <w:rsid w:val="001302BD"/>
    <w:rsid w:val="00131893"/>
    <w:rsid w:val="00131B01"/>
    <w:rsid w:val="00131E42"/>
    <w:rsid w:val="00132040"/>
    <w:rsid w:val="00134256"/>
    <w:rsid w:val="001342BA"/>
    <w:rsid w:val="001343B6"/>
    <w:rsid w:val="00134ABF"/>
    <w:rsid w:val="001359E4"/>
    <w:rsid w:val="001360F2"/>
    <w:rsid w:val="00136129"/>
    <w:rsid w:val="00136171"/>
    <w:rsid w:val="001373E3"/>
    <w:rsid w:val="0013757F"/>
    <w:rsid w:val="00137626"/>
    <w:rsid w:val="00140033"/>
    <w:rsid w:val="0014130E"/>
    <w:rsid w:val="00141AE3"/>
    <w:rsid w:val="00142249"/>
    <w:rsid w:val="00142CD5"/>
    <w:rsid w:val="0014375B"/>
    <w:rsid w:val="00143B19"/>
    <w:rsid w:val="00143E0C"/>
    <w:rsid w:val="001450E4"/>
    <w:rsid w:val="00145DDD"/>
    <w:rsid w:val="00145F3A"/>
    <w:rsid w:val="0014644B"/>
    <w:rsid w:val="00146BA5"/>
    <w:rsid w:val="00146EC1"/>
    <w:rsid w:val="0014793E"/>
    <w:rsid w:val="00147B6C"/>
    <w:rsid w:val="0015017A"/>
    <w:rsid w:val="0015141D"/>
    <w:rsid w:val="001521A9"/>
    <w:rsid w:val="001529D2"/>
    <w:rsid w:val="0015348D"/>
    <w:rsid w:val="001546E9"/>
    <w:rsid w:val="00154E93"/>
    <w:rsid w:val="00155075"/>
    <w:rsid w:val="001555F7"/>
    <w:rsid w:val="00155E3E"/>
    <w:rsid w:val="001574E2"/>
    <w:rsid w:val="0016068B"/>
    <w:rsid w:val="001606FF"/>
    <w:rsid w:val="00161870"/>
    <w:rsid w:val="001637D8"/>
    <w:rsid w:val="0016400A"/>
    <w:rsid w:val="001645B2"/>
    <w:rsid w:val="001651BA"/>
    <w:rsid w:val="00165D3E"/>
    <w:rsid w:val="00165E54"/>
    <w:rsid w:val="001670F0"/>
    <w:rsid w:val="0016728D"/>
    <w:rsid w:val="001673B1"/>
    <w:rsid w:val="00167559"/>
    <w:rsid w:val="0017046B"/>
    <w:rsid w:val="0017049A"/>
    <w:rsid w:val="001704C3"/>
    <w:rsid w:val="00171F3F"/>
    <w:rsid w:val="00172C36"/>
    <w:rsid w:val="00173FB5"/>
    <w:rsid w:val="0017490F"/>
    <w:rsid w:val="00175899"/>
    <w:rsid w:val="00175EE8"/>
    <w:rsid w:val="00175F2E"/>
    <w:rsid w:val="00176C05"/>
    <w:rsid w:val="001776C2"/>
    <w:rsid w:val="0018145F"/>
    <w:rsid w:val="0018163F"/>
    <w:rsid w:val="001827DF"/>
    <w:rsid w:val="0018293B"/>
    <w:rsid w:val="00182B49"/>
    <w:rsid w:val="001830DD"/>
    <w:rsid w:val="001836E5"/>
    <w:rsid w:val="00184003"/>
    <w:rsid w:val="00184240"/>
    <w:rsid w:val="00185DBF"/>
    <w:rsid w:val="00185E30"/>
    <w:rsid w:val="001874BE"/>
    <w:rsid w:val="00190181"/>
    <w:rsid w:val="00190860"/>
    <w:rsid w:val="001922D2"/>
    <w:rsid w:val="0019569D"/>
    <w:rsid w:val="001958C3"/>
    <w:rsid w:val="00195F41"/>
    <w:rsid w:val="0019753A"/>
    <w:rsid w:val="00197A02"/>
    <w:rsid w:val="001A02D9"/>
    <w:rsid w:val="001A0355"/>
    <w:rsid w:val="001A0708"/>
    <w:rsid w:val="001A074F"/>
    <w:rsid w:val="001A095C"/>
    <w:rsid w:val="001A1164"/>
    <w:rsid w:val="001A1F0A"/>
    <w:rsid w:val="001A1FA1"/>
    <w:rsid w:val="001A30A3"/>
    <w:rsid w:val="001A34A9"/>
    <w:rsid w:val="001A3C6A"/>
    <w:rsid w:val="001A3CA2"/>
    <w:rsid w:val="001A4946"/>
    <w:rsid w:val="001A6889"/>
    <w:rsid w:val="001A7419"/>
    <w:rsid w:val="001A770B"/>
    <w:rsid w:val="001A7BA2"/>
    <w:rsid w:val="001A7D76"/>
    <w:rsid w:val="001B07E9"/>
    <w:rsid w:val="001B13B1"/>
    <w:rsid w:val="001B1419"/>
    <w:rsid w:val="001B1499"/>
    <w:rsid w:val="001B1FCE"/>
    <w:rsid w:val="001B30D0"/>
    <w:rsid w:val="001B398B"/>
    <w:rsid w:val="001B3F3D"/>
    <w:rsid w:val="001B3FDB"/>
    <w:rsid w:val="001B45EE"/>
    <w:rsid w:val="001B484A"/>
    <w:rsid w:val="001B5402"/>
    <w:rsid w:val="001B5915"/>
    <w:rsid w:val="001B5AE2"/>
    <w:rsid w:val="001B6594"/>
    <w:rsid w:val="001B6905"/>
    <w:rsid w:val="001B6DCC"/>
    <w:rsid w:val="001B6FFC"/>
    <w:rsid w:val="001C0671"/>
    <w:rsid w:val="001C075D"/>
    <w:rsid w:val="001C2C4D"/>
    <w:rsid w:val="001C3BCA"/>
    <w:rsid w:val="001C3F59"/>
    <w:rsid w:val="001C4356"/>
    <w:rsid w:val="001C4AAB"/>
    <w:rsid w:val="001C4DCF"/>
    <w:rsid w:val="001D062B"/>
    <w:rsid w:val="001D0FC5"/>
    <w:rsid w:val="001D1175"/>
    <w:rsid w:val="001D25DA"/>
    <w:rsid w:val="001D264A"/>
    <w:rsid w:val="001D30CB"/>
    <w:rsid w:val="001D3860"/>
    <w:rsid w:val="001D469C"/>
    <w:rsid w:val="001D4B89"/>
    <w:rsid w:val="001D5E8F"/>
    <w:rsid w:val="001D6E23"/>
    <w:rsid w:val="001D7128"/>
    <w:rsid w:val="001E1A71"/>
    <w:rsid w:val="001E2900"/>
    <w:rsid w:val="001E35E0"/>
    <w:rsid w:val="001E3AA5"/>
    <w:rsid w:val="001E4003"/>
    <w:rsid w:val="001E402A"/>
    <w:rsid w:val="001E5030"/>
    <w:rsid w:val="001E544A"/>
    <w:rsid w:val="001E5927"/>
    <w:rsid w:val="001E61E4"/>
    <w:rsid w:val="001E62B5"/>
    <w:rsid w:val="001E6964"/>
    <w:rsid w:val="001E7FFC"/>
    <w:rsid w:val="001F06D8"/>
    <w:rsid w:val="001F10F4"/>
    <w:rsid w:val="001F1194"/>
    <w:rsid w:val="001F18E0"/>
    <w:rsid w:val="001F1D96"/>
    <w:rsid w:val="001F2168"/>
    <w:rsid w:val="001F253C"/>
    <w:rsid w:val="001F2597"/>
    <w:rsid w:val="001F2B35"/>
    <w:rsid w:val="001F2B83"/>
    <w:rsid w:val="001F33D2"/>
    <w:rsid w:val="001F38FC"/>
    <w:rsid w:val="001F4B06"/>
    <w:rsid w:val="001F4FFE"/>
    <w:rsid w:val="001F65A8"/>
    <w:rsid w:val="001F6E51"/>
    <w:rsid w:val="0020050F"/>
    <w:rsid w:val="0020090C"/>
    <w:rsid w:val="00200A19"/>
    <w:rsid w:val="00200DC0"/>
    <w:rsid w:val="00201C47"/>
    <w:rsid w:val="002020D4"/>
    <w:rsid w:val="00202B6C"/>
    <w:rsid w:val="0020333E"/>
    <w:rsid w:val="00203918"/>
    <w:rsid w:val="002044AF"/>
    <w:rsid w:val="00204586"/>
    <w:rsid w:val="00205654"/>
    <w:rsid w:val="002058B8"/>
    <w:rsid w:val="0020636B"/>
    <w:rsid w:val="00207B4D"/>
    <w:rsid w:val="00207F4B"/>
    <w:rsid w:val="0021146A"/>
    <w:rsid w:val="00211532"/>
    <w:rsid w:val="002121EA"/>
    <w:rsid w:val="00212B22"/>
    <w:rsid w:val="00212BAB"/>
    <w:rsid w:val="00213758"/>
    <w:rsid w:val="00213980"/>
    <w:rsid w:val="00214FEA"/>
    <w:rsid w:val="00215E5E"/>
    <w:rsid w:val="00216541"/>
    <w:rsid w:val="00216757"/>
    <w:rsid w:val="00216C5F"/>
    <w:rsid w:val="00217AA4"/>
    <w:rsid w:val="002214A1"/>
    <w:rsid w:val="0022232D"/>
    <w:rsid w:val="002225E7"/>
    <w:rsid w:val="0022286F"/>
    <w:rsid w:val="00222AA8"/>
    <w:rsid w:val="00222C00"/>
    <w:rsid w:val="0022368A"/>
    <w:rsid w:val="00223CF5"/>
    <w:rsid w:val="0022407C"/>
    <w:rsid w:val="002243B9"/>
    <w:rsid w:val="00224D2A"/>
    <w:rsid w:val="00225261"/>
    <w:rsid w:val="00225CFC"/>
    <w:rsid w:val="00225F63"/>
    <w:rsid w:val="0023207B"/>
    <w:rsid w:val="002330D8"/>
    <w:rsid w:val="00233297"/>
    <w:rsid w:val="0023403C"/>
    <w:rsid w:val="002342C5"/>
    <w:rsid w:val="00235626"/>
    <w:rsid w:val="00235840"/>
    <w:rsid w:val="00236488"/>
    <w:rsid w:val="00236F48"/>
    <w:rsid w:val="0024044A"/>
    <w:rsid w:val="00241063"/>
    <w:rsid w:val="00241FA1"/>
    <w:rsid w:val="00242944"/>
    <w:rsid w:val="00242CF7"/>
    <w:rsid w:val="00243C1C"/>
    <w:rsid w:val="00244CD5"/>
    <w:rsid w:val="00245237"/>
    <w:rsid w:val="0024558C"/>
    <w:rsid w:val="00245C35"/>
    <w:rsid w:val="00245C5B"/>
    <w:rsid w:val="00245E02"/>
    <w:rsid w:val="00245F5B"/>
    <w:rsid w:val="00246294"/>
    <w:rsid w:val="00246C73"/>
    <w:rsid w:val="00246DD9"/>
    <w:rsid w:val="00250370"/>
    <w:rsid w:val="002503DF"/>
    <w:rsid w:val="00250721"/>
    <w:rsid w:val="002510C2"/>
    <w:rsid w:val="00251462"/>
    <w:rsid w:val="002517FC"/>
    <w:rsid w:val="00251994"/>
    <w:rsid w:val="002533ED"/>
    <w:rsid w:val="00253D22"/>
    <w:rsid w:val="00253D96"/>
    <w:rsid w:val="00254312"/>
    <w:rsid w:val="00254352"/>
    <w:rsid w:val="00254429"/>
    <w:rsid w:val="00255594"/>
    <w:rsid w:val="00256CB0"/>
    <w:rsid w:val="00257452"/>
    <w:rsid w:val="002602D0"/>
    <w:rsid w:val="0026097C"/>
    <w:rsid w:val="00260B20"/>
    <w:rsid w:val="00261FCF"/>
    <w:rsid w:val="0026277A"/>
    <w:rsid w:val="0026279C"/>
    <w:rsid w:val="00263EC9"/>
    <w:rsid w:val="00265B3B"/>
    <w:rsid w:val="002665DA"/>
    <w:rsid w:val="00267ABA"/>
    <w:rsid w:val="00267DC4"/>
    <w:rsid w:val="00270139"/>
    <w:rsid w:val="002705E4"/>
    <w:rsid w:val="0027065F"/>
    <w:rsid w:val="00271DDE"/>
    <w:rsid w:val="002721E8"/>
    <w:rsid w:val="0027240C"/>
    <w:rsid w:val="00272570"/>
    <w:rsid w:val="00273689"/>
    <w:rsid w:val="00273D5C"/>
    <w:rsid w:val="00273E2C"/>
    <w:rsid w:val="002748E3"/>
    <w:rsid w:val="0027515D"/>
    <w:rsid w:val="00275207"/>
    <w:rsid w:val="00275D7E"/>
    <w:rsid w:val="00275ED2"/>
    <w:rsid w:val="0028031D"/>
    <w:rsid w:val="0028066E"/>
    <w:rsid w:val="00280C09"/>
    <w:rsid w:val="00280FA5"/>
    <w:rsid w:val="002811E0"/>
    <w:rsid w:val="0028123D"/>
    <w:rsid w:val="00281499"/>
    <w:rsid w:val="00281D1A"/>
    <w:rsid w:val="00281DE7"/>
    <w:rsid w:val="00283204"/>
    <w:rsid w:val="00283514"/>
    <w:rsid w:val="002838B7"/>
    <w:rsid w:val="00283A02"/>
    <w:rsid w:val="00285E1D"/>
    <w:rsid w:val="002860ED"/>
    <w:rsid w:val="002861E9"/>
    <w:rsid w:val="00286567"/>
    <w:rsid w:val="0028762D"/>
    <w:rsid w:val="002904B1"/>
    <w:rsid w:val="002909EE"/>
    <w:rsid w:val="00290ADF"/>
    <w:rsid w:val="00290B8A"/>
    <w:rsid w:val="002917F7"/>
    <w:rsid w:val="00292F53"/>
    <w:rsid w:val="0029489C"/>
    <w:rsid w:val="00295189"/>
    <w:rsid w:val="00296669"/>
    <w:rsid w:val="00296C51"/>
    <w:rsid w:val="002975A6"/>
    <w:rsid w:val="00297F46"/>
    <w:rsid w:val="002A025E"/>
    <w:rsid w:val="002A09A7"/>
    <w:rsid w:val="002A0AC5"/>
    <w:rsid w:val="002A0C4E"/>
    <w:rsid w:val="002A0CD2"/>
    <w:rsid w:val="002A0DB0"/>
    <w:rsid w:val="002A0E95"/>
    <w:rsid w:val="002A131C"/>
    <w:rsid w:val="002A1F2C"/>
    <w:rsid w:val="002A2FF0"/>
    <w:rsid w:val="002A32E2"/>
    <w:rsid w:val="002A36F8"/>
    <w:rsid w:val="002A377A"/>
    <w:rsid w:val="002A418A"/>
    <w:rsid w:val="002A41B8"/>
    <w:rsid w:val="002A4BE8"/>
    <w:rsid w:val="002A51F3"/>
    <w:rsid w:val="002A59E8"/>
    <w:rsid w:val="002A5BF5"/>
    <w:rsid w:val="002A6431"/>
    <w:rsid w:val="002A652D"/>
    <w:rsid w:val="002A6954"/>
    <w:rsid w:val="002B083C"/>
    <w:rsid w:val="002B0860"/>
    <w:rsid w:val="002B0E5C"/>
    <w:rsid w:val="002B0EE7"/>
    <w:rsid w:val="002B1EC4"/>
    <w:rsid w:val="002B24F6"/>
    <w:rsid w:val="002B278B"/>
    <w:rsid w:val="002B34C9"/>
    <w:rsid w:val="002B3F25"/>
    <w:rsid w:val="002B4855"/>
    <w:rsid w:val="002B5406"/>
    <w:rsid w:val="002B551B"/>
    <w:rsid w:val="002B6D3C"/>
    <w:rsid w:val="002B6E26"/>
    <w:rsid w:val="002B71FC"/>
    <w:rsid w:val="002B767E"/>
    <w:rsid w:val="002C090F"/>
    <w:rsid w:val="002C1BCC"/>
    <w:rsid w:val="002C1CC2"/>
    <w:rsid w:val="002C2A0A"/>
    <w:rsid w:val="002C3499"/>
    <w:rsid w:val="002C34F7"/>
    <w:rsid w:val="002C3539"/>
    <w:rsid w:val="002C3557"/>
    <w:rsid w:val="002C3746"/>
    <w:rsid w:val="002C446E"/>
    <w:rsid w:val="002C4988"/>
    <w:rsid w:val="002C5DE4"/>
    <w:rsid w:val="002C6116"/>
    <w:rsid w:val="002C637C"/>
    <w:rsid w:val="002C6DA7"/>
    <w:rsid w:val="002C7A0A"/>
    <w:rsid w:val="002D0149"/>
    <w:rsid w:val="002D0406"/>
    <w:rsid w:val="002D04C8"/>
    <w:rsid w:val="002D061A"/>
    <w:rsid w:val="002D26ED"/>
    <w:rsid w:val="002D2A10"/>
    <w:rsid w:val="002D36F6"/>
    <w:rsid w:val="002D4533"/>
    <w:rsid w:val="002D4865"/>
    <w:rsid w:val="002D4CAA"/>
    <w:rsid w:val="002D7125"/>
    <w:rsid w:val="002D7812"/>
    <w:rsid w:val="002D7FB8"/>
    <w:rsid w:val="002E0109"/>
    <w:rsid w:val="002E01BF"/>
    <w:rsid w:val="002E04BC"/>
    <w:rsid w:val="002E090D"/>
    <w:rsid w:val="002E101E"/>
    <w:rsid w:val="002E180E"/>
    <w:rsid w:val="002E2170"/>
    <w:rsid w:val="002E281A"/>
    <w:rsid w:val="002E3307"/>
    <w:rsid w:val="002E385A"/>
    <w:rsid w:val="002E3C87"/>
    <w:rsid w:val="002E4949"/>
    <w:rsid w:val="002E53C1"/>
    <w:rsid w:val="002E6446"/>
    <w:rsid w:val="002E6470"/>
    <w:rsid w:val="002E6ADE"/>
    <w:rsid w:val="002E6B89"/>
    <w:rsid w:val="002E6E25"/>
    <w:rsid w:val="002E72B7"/>
    <w:rsid w:val="002E7C18"/>
    <w:rsid w:val="002F1308"/>
    <w:rsid w:val="002F1A0C"/>
    <w:rsid w:val="002F1D06"/>
    <w:rsid w:val="002F2A3D"/>
    <w:rsid w:val="002F3BC4"/>
    <w:rsid w:val="002F4709"/>
    <w:rsid w:val="002F472F"/>
    <w:rsid w:val="002F610F"/>
    <w:rsid w:val="002F7249"/>
    <w:rsid w:val="002F7E21"/>
    <w:rsid w:val="00300CC6"/>
    <w:rsid w:val="003012F0"/>
    <w:rsid w:val="00301AC3"/>
    <w:rsid w:val="0030206C"/>
    <w:rsid w:val="0030266E"/>
    <w:rsid w:val="00302771"/>
    <w:rsid w:val="003029EF"/>
    <w:rsid w:val="00302D51"/>
    <w:rsid w:val="00302E84"/>
    <w:rsid w:val="003039E0"/>
    <w:rsid w:val="0030412C"/>
    <w:rsid w:val="003049D5"/>
    <w:rsid w:val="00304CD8"/>
    <w:rsid w:val="00304F55"/>
    <w:rsid w:val="0030642E"/>
    <w:rsid w:val="00306985"/>
    <w:rsid w:val="00306AC0"/>
    <w:rsid w:val="003074E0"/>
    <w:rsid w:val="00307A7C"/>
    <w:rsid w:val="003101A9"/>
    <w:rsid w:val="0031043A"/>
    <w:rsid w:val="00310DA1"/>
    <w:rsid w:val="00310E79"/>
    <w:rsid w:val="00310FB2"/>
    <w:rsid w:val="00311676"/>
    <w:rsid w:val="00311E7C"/>
    <w:rsid w:val="00311FF7"/>
    <w:rsid w:val="00312729"/>
    <w:rsid w:val="00312C28"/>
    <w:rsid w:val="00313C77"/>
    <w:rsid w:val="00314487"/>
    <w:rsid w:val="003147BE"/>
    <w:rsid w:val="00314840"/>
    <w:rsid w:val="0031580B"/>
    <w:rsid w:val="00315AB0"/>
    <w:rsid w:val="00315C09"/>
    <w:rsid w:val="00315CB4"/>
    <w:rsid w:val="00316163"/>
    <w:rsid w:val="0031639E"/>
    <w:rsid w:val="003167DD"/>
    <w:rsid w:val="00316ADE"/>
    <w:rsid w:val="00317296"/>
    <w:rsid w:val="003173A2"/>
    <w:rsid w:val="003175B7"/>
    <w:rsid w:val="00317A49"/>
    <w:rsid w:val="00320C52"/>
    <w:rsid w:val="00320D7D"/>
    <w:rsid w:val="00321527"/>
    <w:rsid w:val="00322357"/>
    <w:rsid w:val="00322D93"/>
    <w:rsid w:val="00323080"/>
    <w:rsid w:val="003239AA"/>
    <w:rsid w:val="0032421B"/>
    <w:rsid w:val="00324F33"/>
    <w:rsid w:val="003253D6"/>
    <w:rsid w:val="00325C25"/>
    <w:rsid w:val="00326688"/>
    <w:rsid w:val="00326820"/>
    <w:rsid w:val="00326BEA"/>
    <w:rsid w:val="003277A5"/>
    <w:rsid w:val="003304D3"/>
    <w:rsid w:val="003306A6"/>
    <w:rsid w:val="003317AA"/>
    <w:rsid w:val="003318E2"/>
    <w:rsid w:val="003321E2"/>
    <w:rsid w:val="003322CC"/>
    <w:rsid w:val="00333784"/>
    <w:rsid w:val="0033599F"/>
    <w:rsid w:val="00336603"/>
    <w:rsid w:val="00337B88"/>
    <w:rsid w:val="003420EB"/>
    <w:rsid w:val="00342197"/>
    <w:rsid w:val="0034283B"/>
    <w:rsid w:val="003431E7"/>
    <w:rsid w:val="00343C1D"/>
    <w:rsid w:val="00343EA2"/>
    <w:rsid w:val="00344028"/>
    <w:rsid w:val="00344463"/>
    <w:rsid w:val="00345309"/>
    <w:rsid w:val="00345FA1"/>
    <w:rsid w:val="00346544"/>
    <w:rsid w:val="003475B1"/>
    <w:rsid w:val="003503A6"/>
    <w:rsid w:val="00350BCF"/>
    <w:rsid w:val="0035128D"/>
    <w:rsid w:val="003515EE"/>
    <w:rsid w:val="00351630"/>
    <w:rsid w:val="00353AFF"/>
    <w:rsid w:val="003542F4"/>
    <w:rsid w:val="003543D5"/>
    <w:rsid w:val="00354C20"/>
    <w:rsid w:val="00354DC9"/>
    <w:rsid w:val="003550E5"/>
    <w:rsid w:val="00356CB9"/>
    <w:rsid w:val="00356DE9"/>
    <w:rsid w:val="00357116"/>
    <w:rsid w:val="0036043A"/>
    <w:rsid w:val="003606C1"/>
    <w:rsid w:val="00360737"/>
    <w:rsid w:val="00360B4F"/>
    <w:rsid w:val="00360D75"/>
    <w:rsid w:val="0036151D"/>
    <w:rsid w:val="00361A87"/>
    <w:rsid w:val="00363132"/>
    <w:rsid w:val="00363647"/>
    <w:rsid w:val="00363AB6"/>
    <w:rsid w:val="00363DFB"/>
    <w:rsid w:val="00364B94"/>
    <w:rsid w:val="00366BC6"/>
    <w:rsid w:val="00370758"/>
    <w:rsid w:val="003708F8"/>
    <w:rsid w:val="00370AAF"/>
    <w:rsid w:val="00370E2E"/>
    <w:rsid w:val="003723B6"/>
    <w:rsid w:val="00372E26"/>
    <w:rsid w:val="00372FAB"/>
    <w:rsid w:val="00374143"/>
    <w:rsid w:val="003741A1"/>
    <w:rsid w:val="003750BD"/>
    <w:rsid w:val="00376D12"/>
    <w:rsid w:val="003771BE"/>
    <w:rsid w:val="003772F4"/>
    <w:rsid w:val="00377B01"/>
    <w:rsid w:val="00383825"/>
    <w:rsid w:val="00383E94"/>
    <w:rsid w:val="003842A6"/>
    <w:rsid w:val="0038471D"/>
    <w:rsid w:val="0038521D"/>
    <w:rsid w:val="003868C5"/>
    <w:rsid w:val="00386D28"/>
    <w:rsid w:val="0039083D"/>
    <w:rsid w:val="00391A23"/>
    <w:rsid w:val="00391D57"/>
    <w:rsid w:val="00392364"/>
    <w:rsid w:val="003926B2"/>
    <w:rsid w:val="003929F6"/>
    <w:rsid w:val="00392FE5"/>
    <w:rsid w:val="00393366"/>
    <w:rsid w:val="003935E8"/>
    <w:rsid w:val="003937C3"/>
    <w:rsid w:val="00393AAB"/>
    <w:rsid w:val="003941A0"/>
    <w:rsid w:val="003958E4"/>
    <w:rsid w:val="00396C55"/>
    <w:rsid w:val="00397224"/>
    <w:rsid w:val="003975B3"/>
    <w:rsid w:val="00397DA3"/>
    <w:rsid w:val="003A0D90"/>
    <w:rsid w:val="003A1025"/>
    <w:rsid w:val="003A117A"/>
    <w:rsid w:val="003A1481"/>
    <w:rsid w:val="003A1E42"/>
    <w:rsid w:val="003A2E3E"/>
    <w:rsid w:val="003A32F7"/>
    <w:rsid w:val="003A397C"/>
    <w:rsid w:val="003A4D42"/>
    <w:rsid w:val="003A4E13"/>
    <w:rsid w:val="003A59A9"/>
    <w:rsid w:val="003A6B37"/>
    <w:rsid w:val="003A6B44"/>
    <w:rsid w:val="003A6F4E"/>
    <w:rsid w:val="003A7D29"/>
    <w:rsid w:val="003A7E3E"/>
    <w:rsid w:val="003B0C03"/>
    <w:rsid w:val="003B12CB"/>
    <w:rsid w:val="003B1A4C"/>
    <w:rsid w:val="003B21AA"/>
    <w:rsid w:val="003B2582"/>
    <w:rsid w:val="003B25C1"/>
    <w:rsid w:val="003B3B48"/>
    <w:rsid w:val="003B49A9"/>
    <w:rsid w:val="003B4BF4"/>
    <w:rsid w:val="003B4F4B"/>
    <w:rsid w:val="003B65B9"/>
    <w:rsid w:val="003B746E"/>
    <w:rsid w:val="003B7B39"/>
    <w:rsid w:val="003B7C9B"/>
    <w:rsid w:val="003C25A8"/>
    <w:rsid w:val="003C2863"/>
    <w:rsid w:val="003C39C7"/>
    <w:rsid w:val="003C3A5C"/>
    <w:rsid w:val="003C4BF6"/>
    <w:rsid w:val="003C4F31"/>
    <w:rsid w:val="003C6169"/>
    <w:rsid w:val="003C63E3"/>
    <w:rsid w:val="003C63EF"/>
    <w:rsid w:val="003C65ED"/>
    <w:rsid w:val="003C6B79"/>
    <w:rsid w:val="003C7286"/>
    <w:rsid w:val="003D0C82"/>
    <w:rsid w:val="003D0DFE"/>
    <w:rsid w:val="003D0FFC"/>
    <w:rsid w:val="003D18FE"/>
    <w:rsid w:val="003D32FE"/>
    <w:rsid w:val="003D358A"/>
    <w:rsid w:val="003D396C"/>
    <w:rsid w:val="003D3D56"/>
    <w:rsid w:val="003D40D7"/>
    <w:rsid w:val="003D47F4"/>
    <w:rsid w:val="003D5828"/>
    <w:rsid w:val="003D58D1"/>
    <w:rsid w:val="003D6026"/>
    <w:rsid w:val="003D66C9"/>
    <w:rsid w:val="003D6D3B"/>
    <w:rsid w:val="003D7101"/>
    <w:rsid w:val="003D738D"/>
    <w:rsid w:val="003D7CA2"/>
    <w:rsid w:val="003D7EC0"/>
    <w:rsid w:val="003E08CD"/>
    <w:rsid w:val="003E15A5"/>
    <w:rsid w:val="003E3736"/>
    <w:rsid w:val="003E40FF"/>
    <w:rsid w:val="003E487C"/>
    <w:rsid w:val="003E62E4"/>
    <w:rsid w:val="003E72DC"/>
    <w:rsid w:val="003E788B"/>
    <w:rsid w:val="003F020C"/>
    <w:rsid w:val="003F046C"/>
    <w:rsid w:val="003F300F"/>
    <w:rsid w:val="003F43B3"/>
    <w:rsid w:val="003F448F"/>
    <w:rsid w:val="003F52FB"/>
    <w:rsid w:val="003F59C8"/>
    <w:rsid w:val="003F6107"/>
    <w:rsid w:val="003F71BE"/>
    <w:rsid w:val="003F71D1"/>
    <w:rsid w:val="003F743E"/>
    <w:rsid w:val="003F757E"/>
    <w:rsid w:val="003F79FE"/>
    <w:rsid w:val="003F7A8F"/>
    <w:rsid w:val="00401936"/>
    <w:rsid w:val="00401C1D"/>
    <w:rsid w:val="00403D2C"/>
    <w:rsid w:val="00404202"/>
    <w:rsid w:val="00404602"/>
    <w:rsid w:val="00405316"/>
    <w:rsid w:val="00405CAB"/>
    <w:rsid w:val="004062FC"/>
    <w:rsid w:val="004067B7"/>
    <w:rsid w:val="00406B98"/>
    <w:rsid w:val="004077C3"/>
    <w:rsid w:val="00407DF6"/>
    <w:rsid w:val="00410744"/>
    <w:rsid w:val="0041080B"/>
    <w:rsid w:val="0041091C"/>
    <w:rsid w:val="00411EE3"/>
    <w:rsid w:val="00411FF6"/>
    <w:rsid w:val="0041286A"/>
    <w:rsid w:val="00412B56"/>
    <w:rsid w:val="00412D75"/>
    <w:rsid w:val="0041335E"/>
    <w:rsid w:val="00413B73"/>
    <w:rsid w:val="00413B8C"/>
    <w:rsid w:val="004146B1"/>
    <w:rsid w:val="00415F21"/>
    <w:rsid w:val="00417A8F"/>
    <w:rsid w:val="00420CE3"/>
    <w:rsid w:val="00420E46"/>
    <w:rsid w:val="00420ECE"/>
    <w:rsid w:val="00421642"/>
    <w:rsid w:val="00421951"/>
    <w:rsid w:val="0042260F"/>
    <w:rsid w:val="004229F6"/>
    <w:rsid w:val="00422DE6"/>
    <w:rsid w:val="004230F5"/>
    <w:rsid w:val="00423787"/>
    <w:rsid w:val="004237F7"/>
    <w:rsid w:val="0042483F"/>
    <w:rsid w:val="00424949"/>
    <w:rsid w:val="00424BF7"/>
    <w:rsid w:val="00425D0E"/>
    <w:rsid w:val="00426238"/>
    <w:rsid w:val="00427756"/>
    <w:rsid w:val="00427DD0"/>
    <w:rsid w:val="00430092"/>
    <w:rsid w:val="00430737"/>
    <w:rsid w:val="00431F6D"/>
    <w:rsid w:val="00432401"/>
    <w:rsid w:val="00432C64"/>
    <w:rsid w:val="004337A5"/>
    <w:rsid w:val="004347B2"/>
    <w:rsid w:val="00434F6E"/>
    <w:rsid w:val="0043589C"/>
    <w:rsid w:val="004364B2"/>
    <w:rsid w:val="00436973"/>
    <w:rsid w:val="00437B9F"/>
    <w:rsid w:val="00440445"/>
    <w:rsid w:val="00440706"/>
    <w:rsid w:val="00440A4B"/>
    <w:rsid w:val="00440E1F"/>
    <w:rsid w:val="00441689"/>
    <w:rsid w:val="00442C45"/>
    <w:rsid w:val="00442E32"/>
    <w:rsid w:val="004439F8"/>
    <w:rsid w:val="00443A12"/>
    <w:rsid w:val="00443F45"/>
    <w:rsid w:val="00444297"/>
    <w:rsid w:val="00444738"/>
    <w:rsid w:val="004448DD"/>
    <w:rsid w:val="00444F5D"/>
    <w:rsid w:val="004456F4"/>
    <w:rsid w:val="004478AE"/>
    <w:rsid w:val="00450BED"/>
    <w:rsid w:val="00451083"/>
    <w:rsid w:val="0045155A"/>
    <w:rsid w:val="004515D5"/>
    <w:rsid w:val="00451CA9"/>
    <w:rsid w:val="004524D0"/>
    <w:rsid w:val="00452845"/>
    <w:rsid w:val="0045427A"/>
    <w:rsid w:val="0045550D"/>
    <w:rsid w:val="00455CD5"/>
    <w:rsid w:val="004560AF"/>
    <w:rsid w:val="00456D48"/>
    <w:rsid w:val="0045737F"/>
    <w:rsid w:val="00457A06"/>
    <w:rsid w:val="00460A3B"/>
    <w:rsid w:val="0046198A"/>
    <w:rsid w:val="00461DE8"/>
    <w:rsid w:val="00461FA7"/>
    <w:rsid w:val="00462756"/>
    <w:rsid w:val="0046335F"/>
    <w:rsid w:val="004638F8"/>
    <w:rsid w:val="00463C62"/>
    <w:rsid w:val="004641CC"/>
    <w:rsid w:val="00465BF8"/>
    <w:rsid w:val="00465E32"/>
    <w:rsid w:val="00465FE3"/>
    <w:rsid w:val="0046685E"/>
    <w:rsid w:val="00470A49"/>
    <w:rsid w:val="004712BA"/>
    <w:rsid w:val="004715A1"/>
    <w:rsid w:val="004716D6"/>
    <w:rsid w:val="00471C4E"/>
    <w:rsid w:val="00471F33"/>
    <w:rsid w:val="0047550F"/>
    <w:rsid w:val="00475973"/>
    <w:rsid w:val="00475995"/>
    <w:rsid w:val="00475F9F"/>
    <w:rsid w:val="004765E8"/>
    <w:rsid w:val="004767D5"/>
    <w:rsid w:val="004769A6"/>
    <w:rsid w:val="0048034F"/>
    <w:rsid w:val="004806C0"/>
    <w:rsid w:val="00481084"/>
    <w:rsid w:val="0048150A"/>
    <w:rsid w:val="00481AAD"/>
    <w:rsid w:val="00482DF6"/>
    <w:rsid w:val="004836DB"/>
    <w:rsid w:val="00484336"/>
    <w:rsid w:val="0048524E"/>
    <w:rsid w:val="004856F8"/>
    <w:rsid w:val="0048591A"/>
    <w:rsid w:val="00485BD5"/>
    <w:rsid w:val="00486AC7"/>
    <w:rsid w:val="00487920"/>
    <w:rsid w:val="00490340"/>
    <w:rsid w:val="004905EB"/>
    <w:rsid w:val="00490683"/>
    <w:rsid w:val="0049263E"/>
    <w:rsid w:val="0049353F"/>
    <w:rsid w:val="004944FA"/>
    <w:rsid w:val="00495B9A"/>
    <w:rsid w:val="00496D69"/>
    <w:rsid w:val="00496F66"/>
    <w:rsid w:val="00497D58"/>
    <w:rsid w:val="00497E37"/>
    <w:rsid w:val="004A0704"/>
    <w:rsid w:val="004A19C1"/>
    <w:rsid w:val="004A1EB3"/>
    <w:rsid w:val="004A2DBA"/>
    <w:rsid w:val="004A35F6"/>
    <w:rsid w:val="004A4B82"/>
    <w:rsid w:val="004A51CF"/>
    <w:rsid w:val="004A5F67"/>
    <w:rsid w:val="004A69DD"/>
    <w:rsid w:val="004A7130"/>
    <w:rsid w:val="004A771F"/>
    <w:rsid w:val="004A7A86"/>
    <w:rsid w:val="004A7CB1"/>
    <w:rsid w:val="004B05BD"/>
    <w:rsid w:val="004B0AB8"/>
    <w:rsid w:val="004B10CE"/>
    <w:rsid w:val="004B1286"/>
    <w:rsid w:val="004B2179"/>
    <w:rsid w:val="004B2E0C"/>
    <w:rsid w:val="004B3615"/>
    <w:rsid w:val="004B363C"/>
    <w:rsid w:val="004B3ABC"/>
    <w:rsid w:val="004B3CAC"/>
    <w:rsid w:val="004B3DD4"/>
    <w:rsid w:val="004B40F0"/>
    <w:rsid w:val="004B4FD0"/>
    <w:rsid w:val="004B5F57"/>
    <w:rsid w:val="004B64BA"/>
    <w:rsid w:val="004B6825"/>
    <w:rsid w:val="004B7641"/>
    <w:rsid w:val="004B79D8"/>
    <w:rsid w:val="004B79E7"/>
    <w:rsid w:val="004C0C17"/>
    <w:rsid w:val="004C131B"/>
    <w:rsid w:val="004C1AA9"/>
    <w:rsid w:val="004C1D93"/>
    <w:rsid w:val="004C28BE"/>
    <w:rsid w:val="004C2C01"/>
    <w:rsid w:val="004C2FB4"/>
    <w:rsid w:val="004C3090"/>
    <w:rsid w:val="004C3238"/>
    <w:rsid w:val="004C330F"/>
    <w:rsid w:val="004C39ED"/>
    <w:rsid w:val="004C3E0E"/>
    <w:rsid w:val="004C40AA"/>
    <w:rsid w:val="004C50BB"/>
    <w:rsid w:val="004C5D6D"/>
    <w:rsid w:val="004C62ED"/>
    <w:rsid w:val="004C714A"/>
    <w:rsid w:val="004C7158"/>
    <w:rsid w:val="004C77A3"/>
    <w:rsid w:val="004C785A"/>
    <w:rsid w:val="004D0C1B"/>
    <w:rsid w:val="004D0FD2"/>
    <w:rsid w:val="004D10C5"/>
    <w:rsid w:val="004D17AD"/>
    <w:rsid w:val="004D18D7"/>
    <w:rsid w:val="004D1C99"/>
    <w:rsid w:val="004D20FF"/>
    <w:rsid w:val="004D2149"/>
    <w:rsid w:val="004D25C7"/>
    <w:rsid w:val="004D32C2"/>
    <w:rsid w:val="004D37EF"/>
    <w:rsid w:val="004D3CF8"/>
    <w:rsid w:val="004D4709"/>
    <w:rsid w:val="004D4FC2"/>
    <w:rsid w:val="004D6981"/>
    <w:rsid w:val="004D6A6D"/>
    <w:rsid w:val="004D6E31"/>
    <w:rsid w:val="004D72E2"/>
    <w:rsid w:val="004D7574"/>
    <w:rsid w:val="004D7586"/>
    <w:rsid w:val="004E00D8"/>
    <w:rsid w:val="004E09CD"/>
    <w:rsid w:val="004E247B"/>
    <w:rsid w:val="004E2A86"/>
    <w:rsid w:val="004E301A"/>
    <w:rsid w:val="004E3ECA"/>
    <w:rsid w:val="004E4B07"/>
    <w:rsid w:val="004E596F"/>
    <w:rsid w:val="004E694A"/>
    <w:rsid w:val="004E6EB8"/>
    <w:rsid w:val="004E6EF8"/>
    <w:rsid w:val="004E6FB2"/>
    <w:rsid w:val="004E729B"/>
    <w:rsid w:val="004E7D75"/>
    <w:rsid w:val="004E7E03"/>
    <w:rsid w:val="004F253B"/>
    <w:rsid w:val="004F2EA4"/>
    <w:rsid w:val="004F30AB"/>
    <w:rsid w:val="004F3361"/>
    <w:rsid w:val="004F4344"/>
    <w:rsid w:val="004F4B7E"/>
    <w:rsid w:val="004F5BEA"/>
    <w:rsid w:val="004F6225"/>
    <w:rsid w:val="004F6241"/>
    <w:rsid w:val="004F6B30"/>
    <w:rsid w:val="004F6EA1"/>
    <w:rsid w:val="004F78F0"/>
    <w:rsid w:val="0050059F"/>
    <w:rsid w:val="00500FC0"/>
    <w:rsid w:val="00501DEA"/>
    <w:rsid w:val="00502528"/>
    <w:rsid w:val="005028C0"/>
    <w:rsid w:val="00503B5E"/>
    <w:rsid w:val="00503D3E"/>
    <w:rsid w:val="00504055"/>
    <w:rsid w:val="0050504D"/>
    <w:rsid w:val="00506969"/>
    <w:rsid w:val="00507356"/>
    <w:rsid w:val="00507358"/>
    <w:rsid w:val="0050765A"/>
    <w:rsid w:val="00511007"/>
    <w:rsid w:val="00511612"/>
    <w:rsid w:val="00511704"/>
    <w:rsid w:val="00511954"/>
    <w:rsid w:val="00511DD9"/>
    <w:rsid w:val="00512052"/>
    <w:rsid w:val="005127D1"/>
    <w:rsid w:val="0051294E"/>
    <w:rsid w:val="00512D40"/>
    <w:rsid w:val="00512E51"/>
    <w:rsid w:val="00513099"/>
    <w:rsid w:val="00513AE6"/>
    <w:rsid w:val="00513DE1"/>
    <w:rsid w:val="005147E6"/>
    <w:rsid w:val="00514BBF"/>
    <w:rsid w:val="00515942"/>
    <w:rsid w:val="00515D16"/>
    <w:rsid w:val="00515F73"/>
    <w:rsid w:val="00516E57"/>
    <w:rsid w:val="00522057"/>
    <w:rsid w:val="005231AD"/>
    <w:rsid w:val="00524E9A"/>
    <w:rsid w:val="00525639"/>
    <w:rsid w:val="005258F1"/>
    <w:rsid w:val="005268FF"/>
    <w:rsid w:val="00526C21"/>
    <w:rsid w:val="005275F2"/>
    <w:rsid w:val="0052783B"/>
    <w:rsid w:val="00530138"/>
    <w:rsid w:val="005325CA"/>
    <w:rsid w:val="0053319E"/>
    <w:rsid w:val="00533C59"/>
    <w:rsid w:val="00533D02"/>
    <w:rsid w:val="00536353"/>
    <w:rsid w:val="005363F6"/>
    <w:rsid w:val="00536884"/>
    <w:rsid w:val="005424AB"/>
    <w:rsid w:val="005435EC"/>
    <w:rsid w:val="00543D79"/>
    <w:rsid w:val="0054470E"/>
    <w:rsid w:val="00545454"/>
    <w:rsid w:val="00545522"/>
    <w:rsid w:val="00545C36"/>
    <w:rsid w:val="005462E5"/>
    <w:rsid w:val="00546381"/>
    <w:rsid w:val="00546FC2"/>
    <w:rsid w:val="0054765E"/>
    <w:rsid w:val="00547A9F"/>
    <w:rsid w:val="00550184"/>
    <w:rsid w:val="005501DE"/>
    <w:rsid w:val="005504FE"/>
    <w:rsid w:val="005513E6"/>
    <w:rsid w:val="0055167D"/>
    <w:rsid w:val="005525D2"/>
    <w:rsid w:val="0055314B"/>
    <w:rsid w:val="00555554"/>
    <w:rsid w:val="00555842"/>
    <w:rsid w:val="00556466"/>
    <w:rsid w:val="005566AC"/>
    <w:rsid w:val="00556EC2"/>
    <w:rsid w:val="00557D5E"/>
    <w:rsid w:val="00560478"/>
    <w:rsid w:val="005609FB"/>
    <w:rsid w:val="00560C05"/>
    <w:rsid w:val="005615EB"/>
    <w:rsid w:val="00562263"/>
    <w:rsid w:val="005625C9"/>
    <w:rsid w:val="00563B09"/>
    <w:rsid w:val="00563DC5"/>
    <w:rsid w:val="00565A02"/>
    <w:rsid w:val="00565E7B"/>
    <w:rsid w:val="00566777"/>
    <w:rsid w:val="005673BD"/>
    <w:rsid w:val="005679C5"/>
    <w:rsid w:val="00567ACA"/>
    <w:rsid w:val="005701A9"/>
    <w:rsid w:val="005708EB"/>
    <w:rsid w:val="00571E46"/>
    <w:rsid w:val="005720E4"/>
    <w:rsid w:val="005726A9"/>
    <w:rsid w:val="0057270E"/>
    <w:rsid w:val="00572ACD"/>
    <w:rsid w:val="00573BD6"/>
    <w:rsid w:val="00573EA1"/>
    <w:rsid w:val="005748EA"/>
    <w:rsid w:val="00574C52"/>
    <w:rsid w:val="00576204"/>
    <w:rsid w:val="005766D5"/>
    <w:rsid w:val="0057713A"/>
    <w:rsid w:val="00577581"/>
    <w:rsid w:val="00577590"/>
    <w:rsid w:val="005809A7"/>
    <w:rsid w:val="00580D9A"/>
    <w:rsid w:val="00581FCE"/>
    <w:rsid w:val="005833A4"/>
    <w:rsid w:val="00583DEF"/>
    <w:rsid w:val="00583E15"/>
    <w:rsid w:val="00584208"/>
    <w:rsid w:val="0058478C"/>
    <w:rsid w:val="00584E79"/>
    <w:rsid w:val="005855A1"/>
    <w:rsid w:val="0059025B"/>
    <w:rsid w:val="005907B1"/>
    <w:rsid w:val="00591EE7"/>
    <w:rsid w:val="00592EFE"/>
    <w:rsid w:val="00593F92"/>
    <w:rsid w:val="00594204"/>
    <w:rsid w:val="005945DD"/>
    <w:rsid w:val="00594929"/>
    <w:rsid w:val="00594C45"/>
    <w:rsid w:val="0059556A"/>
    <w:rsid w:val="00595C9A"/>
    <w:rsid w:val="00595DA8"/>
    <w:rsid w:val="005969A5"/>
    <w:rsid w:val="00596DCD"/>
    <w:rsid w:val="00596E55"/>
    <w:rsid w:val="00596F4F"/>
    <w:rsid w:val="00597D6E"/>
    <w:rsid w:val="00597DAF"/>
    <w:rsid w:val="005A0251"/>
    <w:rsid w:val="005A0526"/>
    <w:rsid w:val="005A23AE"/>
    <w:rsid w:val="005A2BB9"/>
    <w:rsid w:val="005A379D"/>
    <w:rsid w:val="005A416B"/>
    <w:rsid w:val="005A5408"/>
    <w:rsid w:val="005A5897"/>
    <w:rsid w:val="005A5D5B"/>
    <w:rsid w:val="005A6ECA"/>
    <w:rsid w:val="005A7794"/>
    <w:rsid w:val="005A7B66"/>
    <w:rsid w:val="005B0D41"/>
    <w:rsid w:val="005B151E"/>
    <w:rsid w:val="005B1810"/>
    <w:rsid w:val="005B191B"/>
    <w:rsid w:val="005B1EB6"/>
    <w:rsid w:val="005B2493"/>
    <w:rsid w:val="005B295C"/>
    <w:rsid w:val="005B2F71"/>
    <w:rsid w:val="005B3B70"/>
    <w:rsid w:val="005B3BD8"/>
    <w:rsid w:val="005B45A9"/>
    <w:rsid w:val="005B5D05"/>
    <w:rsid w:val="005B7895"/>
    <w:rsid w:val="005C0273"/>
    <w:rsid w:val="005C09FC"/>
    <w:rsid w:val="005C25F4"/>
    <w:rsid w:val="005C2B60"/>
    <w:rsid w:val="005C2C79"/>
    <w:rsid w:val="005C4C0A"/>
    <w:rsid w:val="005C4DA4"/>
    <w:rsid w:val="005C504B"/>
    <w:rsid w:val="005C56DF"/>
    <w:rsid w:val="005C5D22"/>
    <w:rsid w:val="005C5E05"/>
    <w:rsid w:val="005C5ECC"/>
    <w:rsid w:val="005C79A2"/>
    <w:rsid w:val="005D0095"/>
    <w:rsid w:val="005D0258"/>
    <w:rsid w:val="005D05FA"/>
    <w:rsid w:val="005D1C1A"/>
    <w:rsid w:val="005D2846"/>
    <w:rsid w:val="005D336C"/>
    <w:rsid w:val="005D4BB8"/>
    <w:rsid w:val="005D58F9"/>
    <w:rsid w:val="005D7B92"/>
    <w:rsid w:val="005D7D50"/>
    <w:rsid w:val="005E0607"/>
    <w:rsid w:val="005E08F4"/>
    <w:rsid w:val="005E0FCC"/>
    <w:rsid w:val="005E1365"/>
    <w:rsid w:val="005E198B"/>
    <w:rsid w:val="005E2376"/>
    <w:rsid w:val="005E2377"/>
    <w:rsid w:val="005E2FC0"/>
    <w:rsid w:val="005E3393"/>
    <w:rsid w:val="005E4386"/>
    <w:rsid w:val="005E4D60"/>
    <w:rsid w:val="005E6D6F"/>
    <w:rsid w:val="005E7685"/>
    <w:rsid w:val="005E7828"/>
    <w:rsid w:val="005F02C4"/>
    <w:rsid w:val="005F109D"/>
    <w:rsid w:val="005F14B5"/>
    <w:rsid w:val="005F2B42"/>
    <w:rsid w:val="005F3199"/>
    <w:rsid w:val="005F324D"/>
    <w:rsid w:val="005F3652"/>
    <w:rsid w:val="005F36BF"/>
    <w:rsid w:val="005F3F66"/>
    <w:rsid w:val="005F57FF"/>
    <w:rsid w:val="005F5A0D"/>
    <w:rsid w:val="005F6744"/>
    <w:rsid w:val="005F6C58"/>
    <w:rsid w:val="005F7603"/>
    <w:rsid w:val="006011A4"/>
    <w:rsid w:val="006015BE"/>
    <w:rsid w:val="00601A45"/>
    <w:rsid w:val="00602577"/>
    <w:rsid w:val="006025BC"/>
    <w:rsid w:val="0060274A"/>
    <w:rsid w:val="00602A7D"/>
    <w:rsid w:val="00602F66"/>
    <w:rsid w:val="00603176"/>
    <w:rsid w:val="00603F9E"/>
    <w:rsid w:val="0060468C"/>
    <w:rsid w:val="00605E02"/>
    <w:rsid w:val="00606E5B"/>
    <w:rsid w:val="006070BF"/>
    <w:rsid w:val="006072E5"/>
    <w:rsid w:val="006077DA"/>
    <w:rsid w:val="00607986"/>
    <w:rsid w:val="00607E0C"/>
    <w:rsid w:val="00610C3A"/>
    <w:rsid w:val="0061103A"/>
    <w:rsid w:val="006116F3"/>
    <w:rsid w:val="00611FEB"/>
    <w:rsid w:val="0061252E"/>
    <w:rsid w:val="0061302C"/>
    <w:rsid w:val="00613F43"/>
    <w:rsid w:val="00614327"/>
    <w:rsid w:val="00615179"/>
    <w:rsid w:val="00615361"/>
    <w:rsid w:val="00615716"/>
    <w:rsid w:val="006159F9"/>
    <w:rsid w:val="00615BCD"/>
    <w:rsid w:val="00615C3D"/>
    <w:rsid w:val="00615EAF"/>
    <w:rsid w:val="00616A3E"/>
    <w:rsid w:val="006176D9"/>
    <w:rsid w:val="00617894"/>
    <w:rsid w:val="00617FCC"/>
    <w:rsid w:val="0062066E"/>
    <w:rsid w:val="0062125B"/>
    <w:rsid w:val="00622088"/>
    <w:rsid w:val="006236B5"/>
    <w:rsid w:val="006237C5"/>
    <w:rsid w:val="00623AFB"/>
    <w:rsid w:val="00623B14"/>
    <w:rsid w:val="006252B7"/>
    <w:rsid w:val="0062579B"/>
    <w:rsid w:val="00625E79"/>
    <w:rsid w:val="0062657B"/>
    <w:rsid w:val="00626B0F"/>
    <w:rsid w:val="0063001E"/>
    <w:rsid w:val="00630444"/>
    <w:rsid w:val="00630D8D"/>
    <w:rsid w:val="006325C0"/>
    <w:rsid w:val="00633331"/>
    <w:rsid w:val="00634710"/>
    <w:rsid w:val="0063492C"/>
    <w:rsid w:val="00634C89"/>
    <w:rsid w:val="00634F72"/>
    <w:rsid w:val="00635E6D"/>
    <w:rsid w:val="0063641B"/>
    <w:rsid w:val="00637507"/>
    <w:rsid w:val="00637BD8"/>
    <w:rsid w:val="00637C61"/>
    <w:rsid w:val="00640AB4"/>
    <w:rsid w:val="006411BF"/>
    <w:rsid w:val="0064182F"/>
    <w:rsid w:val="00642415"/>
    <w:rsid w:val="00642F99"/>
    <w:rsid w:val="00643B84"/>
    <w:rsid w:val="00644384"/>
    <w:rsid w:val="00645138"/>
    <w:rsid w:val="00646488"/>
    <w:rsid w:val="006472B4"/>
    <w:rsid w:val="006473FA"/>
    <w:rsid w:val="00647AF3"/>
    <w:rsid w:val="00647BCE"/>
    <w:rsid w:val="006507E2"/>
    <w:rsid w:val="006515C5"/>
    <w:rsid w:val="00651F62"/>
    <w:rsid w:val="00652425"/>
    <w:rsid w:val="00652BC9"/>
    <w:rsid w:val="00652D15"/>
    <w:rsid w:val="0065313F"/>
    <w:rsid w:val="00653407"/>
    <w:rsid w:val="00653C82"/>
    <w:rsid w:val="006541D2"/>
    <w:rsid w:val="006542D1"/>
    <w:rsid w:val="006545F4"/>
    <w:rsid w:val="00654CC2"/>
    <w:rsid w:val="00656B0C"/>
    <w:rsid w:val="006571D1"/>
    <w:rsid w:val="0065793C"/>
    <w:rsid w:val="00660489"/>
    <w:rsid w:val="00660C53"/>
    <w:rsid w:val="00660F3E"/>
    <w:rsid w:val="00660FD2"/>
    <w:rsid w:val="00661BB0"/>
    <w:rsid w:val="006622FC"/>
    <w:rsid w:val="00664557"/>
    <w:rsid w:val="00665ADF"/>
    <w:rsid w:val="006661A5"/>
    <w:rsid w:val="00667052"/>
    <w:rsid w:val="0066768A"/>
    <w:rsid w:val="0067023A"/>
    <w:rsid w:val="00670459"/>
    <w:rsid w:val="00671310"/>
    <w:rsid w:val="00671622"/>
    <w:rsid w:val="00674F5B"/>
    <w:rsid w:val="00674F5C"/>
    <w:rsid w:val="00675050"/>
    <w:rsid w:val="006754AD"/>
    <w:rsid w:val="00675BA5"/>
    <w:rsid w:val="00675DE6"/>
    <w:rsid w:val="00676ED4"/>
    <w:rsid w:val="00676FFD"/>
    <w:rsid w:val="006777C3"/>
    <w:rsid w:val="00680490"/>
    <w:rsid w:val="00680E9E"/>
    <w:rsid w:val="006823FE"/>
    <w:rsid w:val="00683D27"/>
    <w:rsid w:val="006847DE"/>
    <w:rsid w:val="006848DF"/>
    <w:rsid w:val="00684B1A"/>
    <w:rsid w:val="0068670F"/>
    <w:rsid w:val="00690120"/>
    <w:rsid w:val="0069137B"/>
    <w:rsid w:val="006923F1"/>
    <w:rsid w:val="0069296C"/>
    <w:rsid w:val="00692A8A"/>
    <w:rsid w:val="006932E2"/>
    <w:rsid w:val="00693ABA"/>
    <w:rsid w:val="00694356"/>
    <w:rsid w:val="00694548"/>
    <w:rsid w:val="006945BE"/>
    <w:rsid w:val="00696206"/>
    <w:rsid w:val="00696BF8"/>
    <w:rsid w:val="006970A0"/>
    <w:rsid w:val="00697CA7"/>
    <w:rsid w:val="006A0EA1"/>
    <w:rsid w:val="006A18B6"/>
    <w:rsid w:val="006A19C8"/>
    <w:rsid w:val="006A2391"/>
    <w:rsid w:val="006A352E"/>
    <w:rsid w:val="006A401C"/>
    <w:rsid w:val="006A4D11"/>
    <w:rsid w:val="006A5005"/>
    <w:rsid w:val="006A78E9"/>
    <w:rsid w:val="006A7907"/>
    <w:rsid w:val="006A7B00"/>
    <w:rsid w:val="006B022A"/>
    <w:rsid w:val="006B0AE7"/>
    <w:rsid w:val="006B0B5F"/>
    <w:rsid w:val="006B0DD3"/>
    <w:rsid w:val="006B16CD"/>
    <w:rsid w:val="006B204A"/>
    <w:rsid w:val="006B25EB"/>
    <w:rsid w:val="006B273F"/>
    <w:rsid w:val="006B2ADF"/>
    <w:rsid w:val="006B36B8"/>
    <w:rsid w:val="006B5555"/>
    <w:rsid w:val="006B6499"/>
    <w:rsid w:val="006B70DB"/>
    <w:rsid w:val="006C0057"/>
    <w:rsid w:val="006C1719"/>
    <w:rsid w:val="006C1C63"/>
    <w:rsid w:val="006C20BB"/>
    <w:rsid w:val="006C2DC4"/>
    <w:rsid w:val="006C4724"/>
    <w:rsid w:val="006C4817"/>
    <w:rsid w:val="006C4C64"/>
    <w:rsid w:val="006C6441"/>
    <w:rsid w:val="006C68E7"/>
    <w:rsid w:val="006C6F09"/>
    <w:rsid w:val="006C7A9C"/>
    <w:rsid w:val="006D2C7B"/>
    <w:rsid w:val="006D2EF0"/>
    <w:rsid w:val="006D3517"/>
    <w:rsid w:val="006D3BF3"/>
    <w:rsid w:val="006D3F3F"/>
    <w:rsid w:val="006D4700"/>
    <w:rsid w:val="006D4BFF"/>
    <w:rsid w:val="006D509F"/>
    <w:rsid w:val="006D5AA1"/>
    <w:rsid w:val="006D70A8"/>
    <w:rsid w:val="006D71F6"/>
    <w:rsid w:val="006D7237"/>
    <w:rsid w:val="006D7BCF"/>
    <w:rsid w:val="006E00C3"/>
    <w:rsid w:val="006E0174"/>
    <w:rsid w:val="006E1491"/>
    <w:rsid w:val="006E1680"/>
    <w:rsid w:val="006E275F"/>
    <w:rsid w:val="006E2D7F"/>
    <w:rsid w:val="006E3081"/>
    <w:rsid w:val="006E3405"/>
    <w:rsid w:val="006E37F0"/>
    <w:rsid w:val="006E42E7"/>
    <w:rsid w:val="006E575B"/>
    <w:rsid w:val="006E775B"/>
    <w:rsid w:val="006F17FF"/>
    <w:rsid w:val="006F23B7"/>
    <w:rsid w:val="006F241B"/>
    <w:rsid w:val="006F25F9"/>
    <w:rsid w:val="006F27B1"/>
    <w:rsid w:val="006F2915"/>
    <w:rsid w:val="006F3958"/>
    <w:rsid w:val="006F3ECC"/>
    <w:rsid w:val="006F45C2"/>
    <w:rsid w:val="006F52AB"/>
    <w:rsid w:val="006F594B"/>
    <w:rsid w:val="006F5CFC"/>
    <w:rsid w:val="006F6216"/>
    <w:rsid w:val="006F65D1"/>
    <w:rsid w:val="006F6ADF"/>
    <w:rsid w:val="006F775C"/>
    <w:rsid w:val="006F7B67"/>
    <w:rsid w:val="006F7D09"/>
    <w:rsid w:val="007001D4"/>
    <w:rsid w:val="0070033A"/>
    <w:rsid w:val="007008F3"/>
    <w:rsid w:val="00700C6A"/>
    <w:rsid w:val="00700D2C"/>
    <w:rsid w:val="00700F47"/>
    <w:rsid w:val="00701096"/>
    <w:rsid w:val="007010E7"/>
    <w:rsid w:val="0070138F"/>
    <w:rsid w:val="00701CC0"/>
    <w:rsid w:val="00703CA9"/>
    <w:rsid w:val="00703EF0"/>
    <w:rsid w:val="00706413"/>
    <w:rsid w:val="00706448"/>
    <w:rsid w:val="00706AA5"/>
    <w:rsid w:val="007073C9"/>
    <w:rsid w:val="00707EA8"/>
    <w:rsid w:val="00711DF3"/>
    <w:rsid w:val="00712665"/>
    <w:rsid w:val="00712BE5"/>
    <w:rsid w:val="00714877"/>
    <w:rsid w:val="00715E0A"/>
    <w:rsid w:val="007161BA"/>
    <w:rsid w:val="007169AB"/>
    <w:rsid w:val="0071714D"/>
    <w:rsid w:val="007173D2"/>
    <w:rsid w:val="00717492"/>
    <w:rsid w:val="00720131"/>
    <w:rsid w:val="0072029D"/>
    <w:rsid w:val="007208A3"/>
    <w:rsid w:val="00720E26"/>
    <w:rsid w:val="00721EC1"/>
    <w:rsid w:val="00721F00"/>
    <w:rsid w:val="00722600"/>
    <w:rsid w:val="007239BB"/>
    <w:rsid w:val="00723DEC"/>
    <w:rsid w:val="00725416"/>
    <w:rsid w:val="00725D00"/>
    <w:rsid w:val="007269A5"/>
    <w:rsid w:val="007269D9"/>
    <w:rsid w:val="00727A03"/>
    <w:rsid w:val="00727A59"/>
    <w:rsid w:val="00730922"/>
    <w:rsid w:val="00731702"/>
    <w:rsid w:val="007336EF"/>
    <w:rsid w:val="00733F53"/>
    <w:rsid w:val="00734998"/>
    <w:rsid w:val="0073552C"/>
    <w:rsid w:val="0073661E"/>
    <w:rsid w:val="00737ECE"/>
    <w:rsid w:val="00740CC0"/>
    <w:rsid w:val="00741751"/>
    <w:rsid w:val="0074282D"/>
    <w:rsid w:val="00742F1F"/>
    <w:rsid w:val="00743AB1"/>
    <w:rsid w:val="00744089"/>
    <w:rsid w:val="00744706"/>
    <w:rsid w:val="00745294"/>
    <w:rsid w:val="00746AB1"/>
    <w:rsid w:val="0074777E"/>
    <w:rsid w:val="007503B3"/>
    <w:rsid w:val="007509BB"/>
    <w:rsid w:val="00750AD4"/>
    <w:rsid w:val="00750FDD"/>
    <w:rsid w:val="00751ADA"/>
    <w:rsid w:val="00751C27"/>
    <w:rsid w:val="00754188"/>
    <w:rsid w:val="0075419D"/>
    <w:rsid w:val="0075449C"/>
    <w:rsid w:val="00754D6F"/>
    <w:rsid w:val="00756021"/>
    <w:rsid w:val="007560BD"/>
    <w:rsid w:val="00756346"/>
    <w:rsid w:val="007601ED"/>
    <w:rsid w:val="00761CB5"/>
    <w:rsid w:val="00762164"/>
    <w:rsid w:val="00762BE7"/>
    <w:rsid w:val="007631A4"/>
    <w:rsid w:val="00763501"/>
    <w:rsid w:val="0076359A"/>
    <w:rsid w:val="007641F2"/>
    <w:rsid w:val="0076464C"/>
    <w:rsid w:val="00765FE8"/>
    <w:rsid w:val="007672AE"/>
    <w:rsid w:val="0076759C"/>
    <w:rsid w:val="0077004C"/>
    <w:rsid w:val="00770BDE"/>
    <w:rsid w:val="00771D1A"/>
    <w:rsid w:val="00772EEC"/>
    <w:rsid w:val="00773077"/>
    <w:rsid w:val="00773103"/>
    <w:rsid w:val="0077363F"/>
    <w:rsid w:val="0077425E"/>
    <w:rsid w:val="00775123"/>
    <w:rsid w:val="00775760"/>
    <w:rsid w:val="0077654E"/>
    <w:rsid w:val="00776A4B"/>
    <w:rsid w:val="00776AC6"/>
    <w:rsid w:val="00776BB3"/>
    <w:rsid w:val="00777A7B"/>
    <w:rsid w:val="00777EF9"/>
    <w:rsid w:val="00780302"/>
    <w:rsid w:val="007807A5"/>
    <w:rsid w:val="00780EBB"/>
    <w:rsid w:val="00781748"/>
    <w:rsid w:val="007828CB"/>
    <w:rsid w:val="00782F2F"/>
    <w:rsid w:val="00783478"/>
    <w:rsid w:val="00783646"/>
    <w:rsid w:val="0078375D"/>
    <w:rsid w:val="00784C1B"/>
    <w:rsid w:val="00784F97"/>
    <w:rsid w:val="00785378"/>
    <w:rsid w:val="007862C8"/>
    <w:rsid w:val="007870FD"/>
    <w:rsid w:val="0078719B"/>
    <w:rsid w:val="00787D12"/>
    <w:rsid w:val="0079009B"/>
    <w:rsid w:val="007904E8"/>
    <w:rsid w:val="00790B53"/>
    <w:rsid w:val="007917EA"/>
    <w:rsid w:val="00793052"/>
    <w:rsid w:val="00793138"/>
    <w:rsid w:val="007934B4"/>
    <w:rsid w:val="00793940"/>
    <w:rsid w:val="00793ABA"/>
    <w:rsid w:val="00794894"/>
    <w:rsid w:val="00795584"/>
    <w:rsid w:val="0079656A"/>
    <w:rsid w:val="007965A5"/>
    <w:rsid w:val="007975F9"/>
    <w:rsid w:val="00797B16"/>
    <w:rsid w:val="00797E32"/>
    <w:rsid w:val="00797EAE"/>
    <w:rsid w:val="007A019C"/>
    <w:rsid w:val="007A0F46"/>
    <w:rsid w:val="007A0FCC"/>
    <w:rsid w:val="007A11BD"/>
    <w:rsid w:val="007A1A76"/>
    <w:rsid w:val="007A1C89"/>
    <w:rsid w:val="007A1DCD"/>
    <w:rsid w:val="007A1F25"/>
    <w:rsid w:val="007A2554"/>
    <w:rsid w:val="007A271C"/>
    <w:rsid w:val="007A2A1A"/>
    <w:rsid w:val="007A2BBD"/>
    <w:rsid w:val="007A3012"/>
    <w:rsid w:val="007A3535"/>
    <w:rsid w:val="007A44ED"/>
    <w:rsid w:val="007A4A9B"/>
    <w:rsid w:val="007A5ABD"/>
    <w:rsid w:val="007A60CD"/>
    <w:rsid w:val="007A6D0A"/>
    <w:rsid w:val="007A6E47"/>
    <w:rsid w:val="007A7D15"/>
    <w:rsid w:val="007B17CC"/>
    <w:rsid w:val="007B4E0A"/>
    <w:rsid w:val="007B595B"/>
    <w:rsid w:val="007B7997"/>
    <w:rsid w:val="007B7E6B"/>
    <w:rsid w:val="007C094C"/>
    <w:rsid w:val="007C16B6"/>
    <w:rsid w:val="007C1A7F"/>
    <w:rsid w:val="007C2C18"/>
    <w:rsid w:val="007C33D5"/>
    <w:rsid w:val="007C3A6A"/>
    <w:rsid w:val="007C3F1F"/>
    <w:rsid w:val="007C4015"/>
    <w:rsid w:val="007C414C"/>
    <w:rsid w:val="007C558A"/>
    <w:rsid w:val="007C6112"/>
    <w:rsid w:val="007C64F0"/>
    <w:rsid w:val="007C6805"/>
    <w:rsid w:val="007C6EF6"/>
    <w:rsid w:val="007C7D0B"/>
    <w:rsid w:val="007D008A"/>
    <w:rsid w:val="007D1F0C"/>
    <w:rsid w:val="007D2DE0"/>
    <w:rsid w:val="007D31E8"/>
    <w:rsid w:val="007D3CC1"/>
    <w:rsid w:val="007D453D"/>
    <w:rsid w:val="007D456D"/>
    <w:rsid w:val="007D46FB"/>
    <w:rsid w:val="007D4966"/>
    <w:rsid w:val="007D544D"/>
    <w:rsid w:val="007D5884"/>
    <w:rsid w:val="007D5A5C"/>
    <w:rsid w:val="007D5E60"/>
    <w:rsid w:val="007D6DF7"/>
    <w:rsid w:val="007D6EE8"/>
    <w:rsid w:val="007D705D"/>
    <w:rsid w:val="007D76A7"/>
    <w:rsid w:val="007D77EE"/>
    <w:rsid w:val="007E00C2"/>
    <w:rsid w:val="007E03DE"/>
    <w:rsid w:val="007E090F"/>
    <w:rsid w:val="007E15A6"/>
    <w:rsid w:val="007E1664"/>
    <w:rsid w:val="007E1BAF"/>
    <w:rsid w:val="007E1DCE"/>
    <w:rsid w:val="007E1F7C"/>
    <w:rsid w:val="007E1F7D"/>
    <w:rsid w:val="007E20AD"/>
    <w:rsid w:val="007E287E"/>
    <w:rsid w:val="007E2929"/>
    <w:rsid w:val="007E2CCE"/>
    <w:rsid w:val="007E3200"/>
    <w:rsid w:val="007E3E9E"/>
    <w:rsid w:val="007E4373"/>
    <w:rsid w:val="007E45B2"/>
    <w:rsid w:val="007E51D3"/>
    <w:rsid w:val="007E5897"/>
    <w:rsid w:val="007E5F7E"/>
    <w:rsid w:val="007E65BF"/>
    <w:rsid w:val="007E66B7"/>
    <w:rsid w:val="007E6D92"/>
    <w:rsid w:val="007E79F3"/>
    <w:rsid w:val="007E7D7A"/>
    <w:rsid w:val="007F01E1"/>
    <w:rsid w:val="007F0E30"/>
    <w:rsid w:val="007F12FB"/>
    <w:rsid w:val="007F1D7B"/>
    <w:rsid w:val="007F1F11"/>
    <w:rsid w:val="007F3127"/>
    <w:rsid w:val="007F33FB"/>
    <w:rsid w:val="007F370E"/>
    <w:rsid w:val="007F39CD"/>
    <w:rsid w:val="007F3DAF"/>
    <w:rsid w:val="007F42AE"/>
    <w:rsid w:val="007F60B3"/>
    <w:rsid w:val="007F6203"/>
    <w:rsid w:val="007F63D0"/>
    <w:rsid w:val="007F71A9"/>
    <w:rsid w:val="00800245"/>
    <w:rsid w:val="008005AD"/>
    <w:rsid w:val="00800B55"/>
    <w:rsid w:val="008013CB"/>
    <w:rsid w:val="00802571"/>
    <w:rsid w:val="008032D5"/>
    <w:rsid w:val="00803D29"/>
    <w:rsid w:val="00806B79"/>
    <w:rsid w:val="00807B25"/>
    <w:rsid w:val="00810C38"/>
    <w:rsid w:val="00811BF9"/>
    <w:rsid w:val="0081220C"/>
    <w:rsid w:val="008122D5"/>
    <w:rsid w:val="00812BFD"/>
    <w:rsid w:val="008132B3"/>
    <w:rsid w:val="00813368"/>
    <w:rsid w:val="00814C7B"/>
    <w:rsid w:val="00816C95"/>
    <w:rsid w:val="00816FAF"/>
    <w:rsid w:val="0081732E"/>
    <w:rsid w:val="008178DC"/>
    <w:rsid w:val="0082062C"/>
    <w:rsid w:val="00820FE3"/>
    <w:rsid w:val="008214F1"/>
    <w:rsid w:val="00822655"/>
    <w:rsid w:val="0082290E"/>
    <w:rsid w:val="00822BFA"/>
    <w:rsid w:val="00823621"/>
    <w:rsid w:val="00823D94"/>
    <w:rsid w:val="008241A3"/>
    <w:rsid w:val="008243B9"/>
    <w:rsid w:val="00824E29"/>
    <w:rsid w:val="00825450"/>
    <w:rsid w:val="00825FA9"/>
    <w:rsid w:val="00827142"/>
    <w:rsid w:val="00827986"/>
    <w:rsid w:val="00830548"/>
    <w:rsid w:val="00830954"/>
    <w:rsid w:val="00830B50"/>
    <w:rsid w:val="00830F76"/>
    <w:rsid w:val="00831404"/>
    <w:rsid w:val="00831958"/>
    <w:rsid w:val="0083285A"/>
    <w:rsid w:val="00833523"/>
    <w:rsid w:val="00833B9E"/>
    <w:rsid w:val="008359E9"/>
    <w:rsid w:val="00836D24"/>
    <w:rsid w:val="008372CB"/>
    <w:rsid w:val="00841A7F"/>
    <w:rsid w:val="00841E9B"/>
    <w:rsid w:val="00842033"/>
    <w:rsid w:val="00842161"/>
    <w:rsid w:val="008430F5"/>
    <w:rsid w:val="00844339"/>
    <w:rsid w:val="00844B9C"/>
    <w:rsid w:val="00844DEB"/>
    <w:rsid w:val="00846E70"/>
    <w:rsid w:val="008474C1"/>
    <w:rsid w:val="00850DBA"/>
    <w:rsid w:val="00850FB0"/>
    <w:rsid w:val="0085267A"/>
    <w:rsid w:val="00852CC6"/>
    <w:rsid w:val="00854E43"/>
    <w:rsid w:val="00855594"/>
    <w:rsid w:val="0085582B"/>
    <w:rsid w:val="00855D22"/>
    <w:rsid w:val="00857395"/>
    <w:rsid w:val="00860594"/>
    <w:rsid w:val="00860FE5"/>
    <w:rsid w:val="0086106F"/>
    <w:rsid w:val="008613C7"/>
    <w:rsid w:val="008614CA"/>
    <w:rsid w:val="00861E1B"/>
    <w:rsid w:val="00862BE1"/>
    <w:rsid w:val="008637FD"/>
    <w:rsid w:val="0086537A"/>
    <w:rsid w:val="00867389"/>
    <w:rsid w:val="00867946"/>
    <w:rsid w:val="00867B2D"/>
    <w:rsid w:val="00867B41"/>
    <w:rsid w:val="008722AF"/>
    <w:rsid w:val="008727A1"/>
    <w:rsid w:val="00872EB9"/>
    <w:rsid w:val="00873311"/>
    <w:rsid w:val="00873ECD"/>
    <w:rsid w:val="00873F0F"/>
    <w:rsid w:val="00874B16"/>
    <w:rsid w:val="008763FC"/>
    <w:rsid w:val="00876676"/>
    <w:rsid w:val="00876B50"/>
    <w:rsid w:val="008777D5"/>
    <w:rsid w:val="00880956"/>
    <w:rsid w:val="008811F9"/>
    <w:rsid w:val="00881205"/>
    <w:rsid w:val="008812DA"/>
    <w:rsid w:val="0088182A"/>
    <w:rsid w:val="0088191A"/>
    <w:rsid w:val="00881E40"/>
    <w:rsid w:val="00882346"/>
    <w:rsid w:val="008824F4"/>
    <w:rsid w:val="00883DB0"/>
    <w:rsid w:val="00883FE1"/>
    <w:rsid w:val="008840E8"/>
    <w:rsid w:val="00884F97"/>
    <w:rsid w:val="008872B6"/>
    <w:rsid w:val="0089037B"/>
    <w:rsid w:val="00890981"/>
    <w:rsid w:val="00891A69"/>
    <w:rsid w:val="00891AE7"/>
    <w:rsid w:val="00891FD2"/>
    <w:rsid w:val="008929D8"/>
    <w:rsid w:val="008934C7"/>
    <w:rsid w:val="008939A4"/>
    <w:rsid w:val="0089442B"/>
    <w:rsid w:val="0089515A"/>
    <w:rsid w:val="008954A9"/>
    <w:rsid w:val="00895843"/>
    <w:rsid w:val="008959F2"/>
    <w:rsid w:val="00895CE2"/>
    <w:rsid w:val="00897485"/>
    <w:rsid w:val="008A021E"/>
    <w:rsid w:val="008A11A5"/>
    <w:rsid w:val="008A1737"/>
    <w:rsid w:val="008A1BBB"/>
    <w:rsid w:val="008A1FE0"/>
    <w:rsid w:val="008A2F05"/>
    <w:rsid w:val="008A2F81"/>
    <w:rsid w:val="008A5686"/>
    <w:rsid w:val="008A5797"/>
    <w:rsid w:val="008A65F6"/>
    <w:rsid w:val="008A66E4"/>
    <w:rsid w:val="008A72D8"/>
    <w:rsid w:val="008A7841"/>
    <w:rsid w:val="008B0045"/>
    <w:rsid w:val="008B16EE"/>
    <w:rsid w:val="008B183D"/>
    <w:rsid w:val="008B1DBF"/>
    <w:rsid w:val="008B261B"/>
    <w:rsid w:val="008B501D"/>
    <w:rsid w:val="008B569C"/>
    <w:rsid w:val="008B6172"/>
    <w:rsid w:val="008B71B8"/>
    <w:rsid w:val="008B788D"/>
    <w:rsid w:val="008B7C66"/>
    <w:rsid w:val="008B7CAD"/>
    <w:rsid w:val="008B7D5B"/>
    <w:rsid w:val="008B7D7B"/>
    <w:rsid w:val="008C0E6F"/>
    <w:rsid w:val="008C2359"/>
    <w:rsid w:val="008C2621"/>
    <w:rsid w:val="008C2933"/>
    <w:rsid w:val="008C2BE2"/>
    <w:rsid w:val="008C2EC8"/>
    <w:rsid w:val="008C3F98"/>
    <w:rsid w:val="008C4027"/>
    <w:rsid w:val="008C70D3"/>
    <w:rsid w:val="008C7518"/>
    <w:rsid w:val="008D0690"/>
    <w:rsid w:val="008D1531"/>
    <w:rsid w:val="008D1899"/>
    <w:rsid w:val="008D1D14"/>
    <w:rsid w:val="008D204F"/>
    <w:rsid w:val="008D26FE"/>
    <w:rsid w:val="008D2CC8"/>
    <w:rsid w:val="008D3F56"/>
    <w:rsid w:val="008D3F92"/>
    <w:rsid w:val="008D4BE1"/>
    <w:rsid w:val="008D5AAA"/>
    <w:rsid w:val="008D669D"/>
    <w:rsid w:val="008D6EE4"/>
    <w:rsid w:val="008D7419"/>
    <w:rsid w:val="008D791C"/>
    <w:rsid w:val="008E0144"/>
    <w:rsid w:val="008E019B"/>
    <w:rsid w:val="008E02DF"/>
    <w:rsid w:val="008E0D58"/>
    <w:rsid w:val="008E0F89"/>
    <w:rsid w:val="008E10AC"/>
    <w:rsid w:val="008E3C2C"/>
    <w:rsid w:val="008E3F85"/>
    <w:rsid w:val="008E4E77"/>
    <w:rsid w:val="008E55C7"/>
    <w:rsid w:val="008E666A"/>
    <w:rsid w:val="008E6C32"/>
    <w:rsid w:val="008E6E82"/>
    <w:rsid w:val="008F0056"/>
    <w:rsid w:val="008F0BF8"/>
    <w:rsid w:val="008F0F85"/>
    <w:rsid w:val="008F10CE"/>
    <w:rsid w:val="008F130E"/>
    <w:rsid w:val="008F14B9"/>
    <w:rsid w:val="008F39E3"/>
    <w:rsid w:val="008F3B0E"/>
    <w:rsid w:val="008F3C40"/>
    <w:rsid w:val="008F3F53"/>
    <w:rsid w:val="008F407D"/>
    <w:rsid w:val="008F4D8A"/>
    <w:rsid w:val="008F6786"/>
    <w:rsid w:val="008F6915"/>
    <w:rsid w:val="009001F9"/>
    <w:rsid w:val="009007E8"/>
    <w:rsid w:val="00900C3E"/>
    <w:rsid w:val="00901D97"/>
    <w:rsid w:val="009028A0"/>
    <w:rsid w:val="00903927"/>
    <w:rsid w:val="00903DAA"/>
    <w:rsid w:val="00903EE4"/>
    <w:rsid w:val="00904406"/>
    <w:rsid w:val="00904744"/>
    <w:rsid w:val="00904D12"/>
    <w:rsid w:val="009064D5"/>
    <w:rsid w:val="00906C4B"/>
    <w:rsid w:val="0090731C"/>
    <w:rsid w:val="00907B8D"/>
    <w:rsid w:val="00910CEA"/>
    <w:rsid w:val="009117C3"/>
    <w:rsid w:val="00911B5F"/>
    <w:rsid w:val="00912A6A"/>
    <w:rsid w:val="009137D6"/>
    <w:rsid w:val="009139C5"/>
    <w:rsid w:val="00914543"/>
    <w:rsid w:val="00914E50"/>
    <w:rsid w:val="009167DA"/>
    <w:rsid w:val="00916E5D"/>
    <w:rsid w:val="00917199"/>
    <w:rsid w:val="00920003"/>
    <w:rsid w:val="0092088F"/>
    <w:rsid w:val="00920D58"/>
    <w:rsid w:val="00920E76"/>
    <w:rsid w:val="0092285A"/>
    <w:rsid w:val="0092300B"/>
    <w:rsid w:val="00924A7A"/>
    <w:rsid w:val="00924D5D"/>
    <w:rsid w:val="00924E5C"/>
    <w:rsid w:val="00924FCF"/>
    <w:rsid w:val="0092516F"/>
    <w:rsid w:val="00925941"/>
    <w:rsid w:val="00926125"/>
    <w:rsid w:val="00926C90"/>
    <w:rsid w:val="00927D21"/>
    <w:rsid w:val="009307EF"/>
    <w:rsid w:val="00930836"/>
    <w:rsid w:val="00930CDA"/>
    <w:rsid w:val="00931119"/>
    <w:rsid w:val="00931B06"/>
    <w:rsid w:val="009333B8"/>
    <w:rsid w:val="009357D7"/>
    <w:rsid w:val="009365B0"/>
    <w:rsid w:val="00937A4D"/>
    <w:rsid w:val="00937B52"/>
    <w:rsid w:val="00940B48"/>
    <w:rsid w:val="00940E86"/>
    <w:rsid w:val="009415DA"/>
    <w:rsid w:val="00941C9E"/>
    <w:rsid w:val="00942B62"/>
    <w:rsid w:val="009430D9"/>
    <w:rsid w:val="0094543B"/>
    <w:rsid w:val="00945A3B"/>
    <w:rsid w:val="009460E9"/>
    <w:rsid w:val="00946BB4"/>
    <w:rsid w:val="0095021D"/>
    <w:rsid w:val="00950518"/>
    <w:rsid w:val="00950C3D"/>
    <w:rsid w:val="00950D23"/>
    <w:rsid w:val="00950FE4"/>
    <w:rsid w:val="00951C12"/>
    <w:rsid w:val="0095350D"/>
    <w:rsid w:val="00953675"/>
    <w:rsid w:val="00953A9F"/>
    <w:rsid w:val="009546A6"/>
    <w:rsid w:val="009554F4"/>
    <w:rsid w:val="00955C65"/>
    <w:rsid w:val="00955CD8"/>
    <w:rsid w:val="009565B0"/>
    <w:rsid w:val="00956BC0"/>
    <w:rsid w:val="009618FB"/>
    <w:rsid w:val="009620A1"/>
    <w:rsid w:val="00962E94"/>
    <w:rsid w:val="00962EB2"/>
    <w:rsid w:val="00963639"/>
    <w:rsid w:val="00963A2C"/>
    <w:rsid w:val="00963B5A"/>
    <w:rsid w:val="00965018"/>
    <w:rsid w:val="00965049"/>
    <w:rsid w:val="009652CF"/>
    <w:rsid w:val="00965F6E"/>
    <w:rsid w:val="00966211"/>
    <w:rsid w:val="00966D32"/>
    <w:rsid w:val="00966E1D"/>
    <w:rsid w:val="0097150A"/>
    <w:rsid w:val="00971CA7"/>
    <w:rsid w:val="00971FC6"/>
    <w:rsid w:val="00972636"/>
    <w:rsid w:val="0097521D"/>
    <w:rsid w:val="009755EA"/>
    <w:rsid w:val="00975732"/>
    <w:rsid w:val="009759EA"/>
    <w:rsid w:val="00975E62"/>
    <w:rsid w:val="00975E6A"/>
    <w:rsid w:val="00975F4A"/>
    <w:rsid w:val="00976722"/>
    <w:rsid w:val="00976791"/>
    <w:rsid w:val="0097686A"/>
    <w:rsid w:val="00976880"/>
    <w:rsid w:val="00977221"/>
    <w:rsid w:val="00977320"/>
    <w:rsid w:val="00977B02"/>
    <w:rsid w:val="00977B1C"/>
    <w:rsid w:val="00977CB0"/>
    <w:rsid w:val="00977CDD"/>
    <w:rsid w:val="00980B26"/>
    <w:rsid w:val="00980F19"/>
    <w:rsid w:val="00982337"/>
    <w:rsid w:val="00982CC7"/>
    <w:rsid w:val="0098455F"/>
    <w:rsid w:val="00984874"/>
    <w:rsid w:val="009862E1"/>
    <w:rsid w:val="009910FE"/>
    <w:rsid w:val="00991E5C"/>
    <w:rsid w:val="0099256E"/>
    <w:rsid w:val="009925EB"/>
    <w:rsid w:val="009934F6"/>
    <w:rsid w:val="00993603"/>
    <w:rsid w:val="00993806"/>
    <w:rsid w:val="00994416"/>
    <w:rsid w:val="0099540B"/>
    <w:rsid w:val="0099569C"/>
    <w:rsid w:val="00996EC6"/>
    <w:rsid w:val="00997597"/>
    <w:rsid w:val="00997F14"/>
    <w:rsid w:val="009A0542"/>
    <w:rsid w:val="009A0854"/>
    <w:rsid w:val="009A0A7D"/>
    <w:rsid w:val="009A19A8"/>
    <w:rsid w:val="009A1A56"/>
    <w:rsid w:val="009A1C06"/>
    <w:rsid w:val="009A1EFA"/>
    <w:rsid w:val="009A354B"/>
    <w:rsid w:val="009A3A4C"/>
    <w:rsid w:val="009A3F7B"/>
    <w:rsid w:val="009A4E31"/>
    <w:rsid w:val="009A5010"/>
    <w:rsid w:val="009A569D"/>
    <w:rsid w:val="009A6BA1"/>
    <w:rsid w:val="009A7C3B"/>
    <w:rsid w:val="009A7CB3"/>
    <w:rsid w:val="009A7E53"/>
    <w:rsid w:val="009B0777"/>
    <w:rsid w:val="009B0799"/>
    <w:rsid w:val="009B0EC8"/>
    <w:rsid w:val="009B0FBB"/>
    <w:rsid w:val="009B1D1D"/>
    <w:rsid w:val="009B22F0"/>
    <w:rsid w:val="009B37F7"/>
    <w:rsid w:val="009B5697"/>
    <w:rsid w:val="009B60FD"/>
    <w:rsid w:val="009B61E7"/>
    <w:rsid w:val="009B7D8A"/>
    <w:rsid w:val="009B7FF0"/>
    <w:rsid w:val="009C00AE"/>
    <w:rsid w:val="009C03C3"/>
    <w:rsid w:val="009C03EC"/>
    <w:rsid w:val="009C1155"/>
    <w:rsid w:val="009C151D"/>
    <w:rsid w:val="009C1E17"/>
    <w:rsid w:val="009C2411"/>
    <w:rsid w:val="009C2B34"/>
    <w:rsid w:val="009C2FF6"/>
    <w:rsid w:val="009C406D"/>
    <w:rsid w:val="009C42D4"/>
    <w:rsid w:val="009C4FF4"/>
    <w:rsid w:val="009D2F99"/>
    <w:rsid w:val="009D34EC"/>
    <w:rsid w:val="009D3BF4"/>
    <w:rsid w:val="009D4211"/>
    <w:rsid w:val="009D72EC"/>
    <w:rsid w:val="009D744D"/>
    <w:rsid w:val="009E077B"/>
    <w:rsid w:val="009E20CD"/>
    <w:rsid w:val="009E2267"/>
    <w:rsid w:val="009E4004"/>
    <w:rsid w:val="009E4897"/>
    <w:rsid w:val="009E4F4A"/>
    <w:rsid w:val="009E59FD"/>
    <w:rsid w:val="009E7A1C"/>
    <w:rsid w:val="009F0903"/>
    <w:rsid w:val="009F2022"/>
    <w:rsid w:val="009F24E1"/>
    <w:rsid w:val="009F3F22"/>
    <w:rsid w:val="009F47DC"/>
    <w:rsid w:val="009F49F9"/>
    <w:rsid w:val="009F4B44"/>
    <w:rsid w:val="009F5892"/>
    <w:rsid w:val="009F6C21"/>
    <w:rsid w:val="009F7C2B"/>
    <w:rsid w:val="00A00BE0"/>
    <w:rsid w:val="00A01037"/>
    <w:rsid w:val="00A01536"/>
    <w:rsid w:val="00A0206A"/>
    <w:rsid w:val="00A02145"/>
    <w:rsid w:val="00A0353E"/>
    <w:rsid w:val="00A043FC"/>
    <w:rsid w:val="00A04736"/>
    <w:rsid w:val="00A050C2"/>
    <w:rsid w:val="00A05385"/>
    <w:rsid w:val="00A05394"/>
    <w:rsid w:val="00A05A8E"/>
    <w:rsid w:val="00A05D95"/>
    <w:rsid w:val="00A062EF"/>
    <w:rsid w:val="00A073A7"/>
    <w:rsid w:val="00A11349"/>
    <w:rsid w:val="00A13378"/>
    <w:rsid w:val="00A13C64"/>
    <w:rsid w:val="00A15203"/>
    <w:rsid w:val="00A1535E"/>
    <w:rsid w:val="00A1591D"/>
    <w:rsid w:val="00A170CB"/>
    <w:rsid w:val="00A1717D"/>
    <w:rsid w:val="00A1753F"/>
    <w:rsid w:val="00A177D3"/>
    <w:rsid w:val="00A17CBC"/>
    <w:rsid w:val="00A200C8"/>
    <w:rsid w:val="00A20521"/>
    <w:rsid w:val="00A2081C"/>
    <w:rsid w:val="00A21615"/>
    <w:rsid w:val="00A217A0"/>
    <w:rsid w:val="00A2314C"/>
    <w:rsid w:val="00A238F6"/>
    <w:rsid w:val="00A2444D"/>
    <w:rsid w:val="00A24BB8"/>
    <w:rsid w:val="00A26205"/>
    <w:rsid w:val="00A263A2"/>
    <w:rsid w:val="00A26ABB"/>
    <w:rsid w:val="00A27274"/>
    <w:rsid w:val="00A2730F"/>
    <w:rsid w:val="00A30301"/>
    <w:rsid w:val="00A319BC"/>
    <w:rsid w:val="00A325E8"/>
    <w:rsid w:val="00A32657"/>
    <w:rsid w:val="00A32F18"/>
    <w:rsid w:val="00A33D3D"/>
    <w:rsid w:val="00A34014"/>
    <w:rsid w:val="00A34555"/>
    <w:rsid w:val="00A34C8B"/>
    <w:rsid w:val="00A34F43"/>
    <w:rsid w:val="00A36554"/>
    <w:rsid w:val="00A37133"/>
    <w:rsid w:val="00A3724F"/>
    <w:rsid w:val="00A37298"/>
    <w:rsid w:val="00A377FA"/>
    <w:rsid w:val="00A37D3E"/>
    <w:rsid w:val="00A407EB"/>
    <w:rsid w:val="00A40E39"/>
    <w:rsid w:val="00A41BCE"/>
    <w:rsid w:val="00A420B4"/>
    <w:rsid w:val="00A424EB"/>
    <w:rsid w:val="00A42723"/>
    <w:rsid w:val="00A42D3D"/>
    <w:rsid w:val="00A45C0C"/>
    <w:rsid w:val="00A460CA"/>
    <w:rsid w:val="00A4633D"/>
    <w:rsid w:val="00A46609"/>
    <w:rsid w:val="00A46829"/>
    <w:rsid w:val="00A47022"/>
    <w:rsid w:val="00A4719F"/>
    <w:rsid w:val="00A47580"/>
    <w:rsid w:val="00A50C47"/>
    <w:rsid w:val="00A5138A"/>
    <w:rsid w:val="00A5247E"/>
    <w:rsid w:val="00A52A6E"/>
    <w:rsid w:val="00A52B19"/>
    <w:rsid w:val="00A5306C"/>
    <w:rsid w:val="00A541E7"/>
    <w:rsid w:val="00A541EF"/>
    <w:rsid w:val="00A54BE2"/>
    <w:rsid w:val="00A54E07"/>
    <w:rsid w:val="00A55579"/>
    <w:rsid w:val="00A557D6"/>
    <w:rsid w:val="00A55C16"/>
    <w:rsid w:val="00A562A9"/>
    <w:rsid w:val="00A57138"/>
    <w:rsid w:val="00A572EC"/>
    <w:rsid w:val="00A60543"/>
    <w:rsid w:val="00A632FA"/>
    <w:rsid w:val="00A6529E"/>
    <w:rsid w:val="00A66476"/>
    <w:rsid w:val="00A66926"/>
    <w:rsid w:val="00A66E99"/>
    <w:rsid w:val="00A6700C"/>
    <w:rsid w:val="00A67F0A"/>
    <w:rsid w:val="00A70235"/>
    <w:rsid w:val="00A70422"/>
    <w:rsid w:val="00A709D8"/>
    <w:rsid w:val="00A70C30"/>
    <w:rsid w:val="00A712CE"/>
    <w:rsid w:val="00A714AC"/>
    <w:rsid w:val="00A730B5"/>
    <w:rsid w:val="00A75291"/>
    <w:rsid w:val="00A75C6C"/>
    <w:rsid w:val="00A76857"/>
    <w:rsid w:val="00A76D2D"/>
    <w:rsid w:val="00A77702"/>
    <w:rsid w:val="00A80549"/>
    <w:rsid w:val="00A823A2"/>
    <w:rsid w:val="00A82B9E"/>
    <w:rsid w:val="00A82D7A"/>
    <w:rsid w:val="00A832AE"/>
    <w:rsid w:val="00A83588"/>
    <w:rsid w:val="00A836D8"/>
    <w:rsid w:val="00A83B1F"/>
    <w:rsid w:val="00A84430"/>
    <w:rsid w:val="00A84CC9"/>
    <w:rsid w:val="00A85EB8"/>
    <w:rsid w:val="00A8606A"/>
    <w:rsid w:val="00A864E3"/>
    <w:rsid w:val="00A8667E"/>
    <w:rsid w:val="00A86781"/>
    <w:rsid w:val="00A8699B"/>
    <w:rsid w:val="00A86C00"/>
    <w:rsid w:val="00A879A3"/>
    <w:rsid w:val="00A87E42"/>
    <w:rsid w:val="00A9021C"/>
    <w:rsid w:val="00A90859"/>
    <w:rsid w:val="00A90FCC"/>
    <w:rsid w:val="00A911AC"/>
    <w:rsid w:val="00A91E01"/>
    <w:rsid w:val="00A91E31"/>
    <w:rsid w:val="00A91E43"/>
    <w:rsid w:val="00A9212A"/>
    <w:rsid w:val="00A92F8D"/>
    <w:rsid w:val="00A939C2"/>
    <w:rsid w:val="00A94247"/>
    <w:rsid w:val="00A957B9"/>
    <w:rsid w:val="00A9672F"/>
    <w:rsid w:val="00A967A7"/>
    <w:rsid w:val="00A97708"/>
    <w:rsid w:val="00AA066A"/>
    <w:rsid w:val="00AA0FF2"/>
    <w:rsid w:val="00AA2967"/>
    <w:rsid w:val="00AA2C9E"/>
    <w:rsid w:val="00AA33D3"/>
    <w:rsid w:val="00AA44F8"/>
    <w:rsid w:val="00AA5410"/>
    <w:rsid w:val="00AA5AC4"/>
    <w:rsid w:val="00AA6573"/>
    <w:rsid w:val="00AA69BA"/>
    <w:rsid w:val="00AA6CA3"/>
    <w:rsid w:val="00AA73DA"/>
    <w:rsid w:val="00AA756C"/>
    <w:rsid w:val="00AA7A4A"/>
    <w:rsid w:val="00AB0A1B"/>
    <w:rsid w:val="00AB1845"/>
    <w:rsid w:val="00AB2AFC"/>
    <w:rsid w:val="00AB39F7"/>
    <w:rsid w:val="00AB3CD5"/>
    <w:rsid w:val="00AB3E20"/>
    <w:rsid w:val="00AB40E5"/>
    <w:rsid w:val="00AB47A9"/>
    <w:rsid w:val="00AB4C99"/>
    <w:rsid w:val="00AB4E1F"/>
    <w:rsid w:val="00AB6A18"/>
    <w:rsid w:val="00AB7A09"/>
    <w:rsid w:val="00AC1518"/>
    <w:rsid w:val="00AC16FB"/>
    <w:rsid w:val="00AC17C7"/>
    <w:rsid w:val="00AC18E1"/>
    <w:rsid w:val="00AC1B8D"/>
    <w:rsid w:val="00AC1DAE"/>
    <w:rsid w:val="00AC294F"/>
    <w:rsid w:val="00AC5529"/>
    <w:rsid w:val="00AC6C35"/>
    <w:rsid w:val="00AC6EB9"/>
    <w:rsid w:val="00AC6FDC"/>
    <w:rsid w:val="00AC72A5"/>
    <w:rsid w:val="00AC730E"/>
    <w:rsid w:val="00AC75D2"/>
    <w:rsid w:val="00AC7F06"/>
    <w:rsid w:val="00AC7FD1"/>
    <w:rsid w:val="00AD025A"/>
    <w:rsid w:val="00AD432B"/>
    <w:rsid w:val="00AD4C10"/>
    <w:rsid w:val="00AD6485"/>
    <w:rsid w:val="00AD6654"/>
    <w:rsid w:val="00AD6D16"/>
    <w:rsid w:val="00AD76C5"/>
    <w:rsid w:val="00AE0B85"/>
    <w:rsid w:val="00AE0C9B"/>
    <w:rsid w:val="00AE25E6"/>
    <w:rsid w:val="00AE30E4"/>
    <w:rsid w:val="00AE355E"/>
    <w:rsid w:val="00AE3F89"/>
    <w:rsid w:val="00AE5B67"/>
    <w:rsid w:val="00AE68D7"/>
    <w:rsid w:val="00AE7F76"/>
    <w:rsid w:val="00AF062F"/>
    <w:rsid w:val="00AF14F2"/>
    <w:rsid w:val="00AF159C"/>
    <w:rsid w:val="00AF1C85"/>
    <w:rsid w:val="00AF1CD5"/>
    <w:rsid w:val="00AF263C"/>
    <w:rsid w:val="00AF27D6"/>
    <w:rsid w:val="00AF292D"/>
    <w:rsid w:val="00AF2A99"/>
    <w:rsid w:val="00AF39EA"/>
    <w:rsid w:val="00AF421B"/>
    <w:rsid w:val="00AF451B"/>
    <w:rsid w:val="00AF4BAB"/>
    <w:rsid w:val="00AF4F23"/>
    <w:rsid w:val="00AF5419"/>
    <w:rsid w:val="00AF694E"/>
    <w:rsid w:val="00AF717A"/>
    <w:rsid w:val="00AF7667"/>
    <w:rsid w:val="00B032E6"/>
    <w:rsid w:val="00B03920"/>
    <w:rsid w:val="00B05ED3"/>
    <w:rsid w:val="00B07467"/>
    <w:rsid w:val="00B07DB4"/>
    <w:rsid w:val="00B10E43"/>
    <w:rsid w:val="00B10ECB"/>
    <w:rsid w:val="00B12207"/>
    <w:rsid w:val="00B1227E"/>
    <w:rsid w:val="00B12575"/>
    <w:rsid w:val="00B13DA2"/>
    <w:rsid w:val="00B13F13"/>
    <w:rsid w:val="00B141A5"/>
    <w:rsid w:val="00B14908"/>
    <w:rsid w:val="00B14D3F"/>
    <w:rsid w:val="00B15871"/>
    <w:rsid w:val="00B1601E"/>
    <w:rsid w:val="00B16335"/>
    <w:rsid w:val="00B1643A"/>
    <w:rsid w:val="00B17105"/>
    <w:rsid w:val="00B175ED"/>
    <w:rsid w:val="00B17FF5"/>
    <w:rsid w:val="00B208AD"/>
    <w:rsid w:val="00B21006"/>
    <w:rsid w:val="00B2101A"/>
    <w:rsid w:val="00B21C19"/>
    <w:rsid w:val="00B226E4"/>
    <w:rsid w:val="00B22F5E"/>
    <w:rsid w:val="00B233F9"/>
    <w:rsid w:val="00B24B39"/>
    <w:rsid w:val="00B25C7C"/>
    <w:rsid w:val="00B261B9"/>
    <w:rsid w:val="00B27540"/>
    <w:rsid w:val="00B30319"/>
    <w:rsid w:val="00B309B0"/>
    <w:rsid w:val="00B31B3A"/>
    <w:rsid w:val="00B3257A"/>
    <w:rsid w:val="00B33C76"/>
    <w:rsid w:val="00B33C98"/>
    <w:rsid w:val="00B3411C"/>
    <w:rsid w:val="00B35BA4"/>
    <w:rsid w:val="00B36B45"/>
    <w:rsid w:val="00B36FA9"/>
    <w:rsid w:val="00B37ACC"/>
    <w:rsid w:val="00B40985"/>
    <w:rsid w:val="00B40D88"/>
    <w:rsid w:val="00B41269"/>
    <w:rsid w:val="00B41DBB"/>
    <w:rsid w:val="00B42611"/>
    <w:rsid w:val="00B42998"/>
    <w:rsid w:val="00B4359C"/>
    <w:rsid w:val="00B4429A"/>
    <w:rsid w:val="00B45112"/>
    <w:rsid w:val="00B45964"/>
    <w:rsid w:val="00B460F8"/>
    <w:rsid w:val="00B471EC"/>
    <w:rsid w:val="00B47EBB"/>
    <w:rsid w:val="00B500AF"/>
    <w:rsid w:val="00B506B0"/>
    <w:rsid w:val="00B52FE1"/>
    <w:rsid w:val="00B539E9"/>
    <w:rsid w:val="00B53C83"/>
    <w:rsid w:val="00B5500B"/>
    <w:rsid w:val="00B551E4"/>
    <w:rsid w:val="00B555F2"/>
    <w:rsid w:val="00B55AF9"/>
    <w:rsid w:val="00B56B0D"/>
    <w:rsid w:val="00B56C79"/>
    <w:rsid w:val="00B574DD"/>
    <w:rsid w:val="00B577C8"/>
    <w:rsid w:val="00B60756"/>
    <w:rsid w:val="00B60F87"/>
    <w:rsid w:val="00B60F8D"/>
    <w:rsid w:val="00B6101E"/>
    <w:rsid w:val="00B61FEC"/>
    <w:rsid w:val="00B621F0"/>
    <w:rsid w:val="00B62B31"/>
    <w:rsid w:val="00B63B36"/>
    <w:rsid w:val="00B63C77"/>
    <w:rsid w:val="00B64C6D"/>
    <w:rsid w:val="00B65B21"/>
    <w:rsid w:val="00B66E62"/>
    <w:rsid w:val="00B673C1"/>
    <w:rsid w:val="00B70492"/>
    <w:rsid w:val="00B70AA1"/>
    <w:rsid w:val="00B70ADC"/>
    <w:rsid w:val="00B70B25"/>
    <w:rsid w:val="00B712DB"/>
    <w:rsid w:val="00B71713"/>
    <w:rsid w:val="00B7286A"/>
    <w:rsid w:val="00B72FA6"/>
    <w:rsid w:val="00B73BA9"/>
    <w:rsid w:val="00B7488C"/>
    <w:rsid w:val="00B74A34"/>
    <w:rsid w:val="00B74C62"/>
    <w:rsid w:val="00B7510A"/>
    <w:rsid w:val="00B75F2D"/>
    <w:rsid w:val="00B760D5"/>
    <w:rsid w:val="00B764C5"/>
    <w:rsid w:val="00B76B28"/>
    <w:rsid w:val="00B77865"/>
    <w:rsid w:val="00B801CF"/>
    <w:rsid w:val="00B80E16"/>
    <w:rsid w:val="00B81A94"/>
    <w:rsid w:val="00B81C23"/>
    <w:rsid w:val="00B83605"/>
    <w:rsid w:val="00B83D3C"/>
    <w:rsid w:val="00B83E0B"/>
    <w:rsid w:val="00B849C4"/>
    <w:rsid w:val="00B859B3"/>
    <w:rsid w:val="00B85EC9"/>
    <w:rsid w:val="00B86F28"/>
    <w:rsid w:val="00B872F7"/>
    <w:rsid w:val="00B87A6C"/>
    <w:rsid w:val="00B87C72"/>
    <w:rsid w:val="00B92EA3"/>
    <w:rsid w:val="00B9362F"/>
    <w:rsid w:val="00B9587A"/>
    <w:rsid w:val="00B96031"/>
    <w:rsid w:val="00BA0236"/>
    <w:rsid w:val="00BA1E07"/>
    <w:rsid w:val="00BA28F8"/>
    <w:rsid w:val="00BA2DAB"/>
    <w:rsid w:val="00BA3180"/>
    <w:rsid w:val="00BA31A2"/>
    <w:rsid w:val="00BA498F"/>
    <w:rsid w:val="00BA49A6"/>
    <w:rsid w:val="00BA4D94"/>
    <w:rsid w:val="00BA4EBA"/>
    <w:rsid w:val="00BA66C5"/>
    <w:rsid w:val="00BA6805"/>
    <w:rsid w:val="00BA7E7F"/>
    <w:rsid w:val="00BB0474"/>
    <w:rsid w:val="00BB19C4"/>
    <w:rsid w:val="00BB3656"/>
    <w:rsid w:val="00BB4174"/>
    <w:rsid w:val="00BB476D"/>
    <w:rsid w:val="00BB4AC7"/>
    <w:rsid w:val="00BB4B07"/>
    <w:rsid w:val="00BB4D0E"/>
    <w:rsid w:val="00BB542E"/>
    <w:rsid w:val="00BB5C84"/>
    <w:rsid w:val="00BB6098"/>
    <w:rsid w:val="00BB6B00"/>
    <w:rsid w:val="00BB6D16"/>
    <w:rsid w:val="00BB7A1D"/>
    <w:rsid w:val="00BB7F42"/>
    <w:rsid w:val="00BC0A80"/>
    <w:rsid w:val="00BC0A92"/>
    <w:rsid w:val="00BC0D27"/>
    <w:rsid w:val="00BC1506"/>
    <w:rsid w:val="00BC1F17"/>
    <w:rsid w:val="00BC333C"/>
    <w:rsid w:val="00BC49E9"/>
    <w:rsid w:val="00BC4A56"/>
    <w:rsid w:val="00BC5038"/>
    <w:rsid w:val="00BC51CB"/>
    <w:rsid w:val="00BC5461"/>
    <w:rsid w:val="00BC6333"/>
    <w:rsid w:val="00BC64C1"/>
    <w:rsid w:val="00BC6702"/>
    <w:rsid w:val="00BC67A4"/>
    <w:rsid w:val="00BC7774"/>
    <w:rsid w:val="00BD0A27"/>
    <w:rsid w:val="00BD2513"/>
    <w:rsid w:val="00BD2BD5"/>
    <w:rsid w:val="00BD2D3A"/>
    <w:rsid w:val="00BD3E6A"/>
    <w:rsid w:val="00BD4014"/>
    <w:rsid w:val="00BD4326"/>
    <w:rsid w:val="00BD457C"/>
    <w:rsid w:val="00BD545E"/>
    <w:rsid w:val="00BD5BD3"/>
    <w:rsid w:val="00BD7BB6"/>
    <w:rsid w:val="00BE00DD"/>
    <w:rsid w:val="00BE11BB"/>
    <w:rsid w:val="00BE1943"/>
    <w:rsid w:val="00BE1A6C"/>
    <w:rsid w:val="00BE1C34"/>
    <w:rsid w:val="00BE22A9"/>
    <w:rsid w:val="00BE2392"/>
    <w:rsid w:val="00BE24E5"/>
    <w:rsid w:val="00BE2922"/>
    <w:rsid w:val="00BE3E5E"/>
    <w:rsid w:val="00BE4858"/>
    <w:rsid w:val="00BE4B83"/>
    <w:rsid w:val="00BE4F15"/>
    <w:rsid w:val="00BE56C1"/>
    <w:rsid w:val="00BE5744"/>
    <w:rsid w:val="00BE57EC"/>
    <w:rsid w:val="00BE6902"/>
    <w:rsid w:val="00BE799D"/>
    <w:rsid w:val="00BE7BA8"/>
    <w:rsid w:val="00BF0332"/>
    <w:rsid w:val="00BF0B08"/>
    <w:rsid w:val="00BF12C6"/>
    <w:rsid w:val="00BF38BE"/>
    <w:rsid w:val="00BF3987"/>
    <w:rsid w:val="00BF3CFE"/>
    <w:rsid w:val="00BF447A"/>
    <w:rsid w:val="00BF481C"/>
    <w:rsid w:val="00BF5564"/>
    <w:rsid w:val="00BF5CEF"/>
    <w:rsid w:val="00BF6F52"/>
    <w:rsid w:val="00BF7189"/>
    <w:rsid w:val="00C002D5"/>
    <w:rsid w:val="00C012A1"/>
    <w:rsid w:val="00C01986"/>
    <w:rsid w:val="00C01A60"/>
    <w:rsid w:val="00C01E36"/>
    <w:rsid w:val="00C02680"/>
    <w:rsid w:val="00C03B79"/>
    <w:rsid w:val="00C042A3"/>
    <w:rsid w:val="00C0451F"/>
    <w:rsid w:val="00C067F2"/>
    <w:rsid w:val="00C07438"/>
    <w:rsid w:val="00C101CE"/>
    <w:rsid w:val="00C10793"/>
    <w:rsid w:val="00C10F4D"/>
    <w:rsid w:val="00C11190"/>
    <w:rsid w:val="00C117A3"/>
    <w:rsid w:val="00C12537"/>
    <w:rsid w:val="00C126CC"/>
    <w:rsid w:val="00C13597"/>
    <w:rsid w:val="00C158E7"/>
    <w:rsid w:val="00C17800"/>
    <w:rsid w:val="00C20094"/>
    <w:rsid w:val="00C207AE"/>
    <w:rsid w:val="00C20EEA"/>
    <w:rsid w:val="00C21025"/>
    <w:rsid w:val="00C22255"/>
    <w:rsid w:val="00C22266"/>
    <w:rsid w:val="00C2251A"/>
    <w:rsid w:val="00C226C5"/>
    <w:rsid w:val="00C22E6D"/>
    <w:rsid w:val="00C23734"/>
    <w:rsid w:val="00C23BCE"/>
    <w:rsid w:val="00C23BE5"/>
    <w:rsid w:val="00C24E47"/>
    <w:rsid w:val="00C253B6"/>
    <w:rsid w:val="00C25744"/>
    <w:rsid w:val="00C25C16"/>
    <w:rsid w:val="00C261B6"/>
    <w:rsid w:val="00C27534"/>
    <w:rsid w:val="00C3223B"/>
    <w:rsid w:val="00C32851"/>
    <w:rsid w:val="00C3348C"/>
    <w:rsid w:val="00C33A4B"/>
    <w:rsid w:val="00C35D29"/>
    <w:rsid w:val="00C367BB"/>
    <w:rsid w:val="00C36EA6"/>
    <w:rsid w:val="00C37330"/>
    <w:rsid w:val="00C37A38"/>
    <w:rsid w:val="00C405F2"/>
    <w:rsid w:val="00C40E8A"/>
    <w:rsid w:val="00C41F38"/>
    <w:rsid w:val="00C432BA"/>
    <w:rsid w:val="00C43D2F"/>
    <w:rsid w:val="00C441E2"/>
    <w:rsid w:val="00C44C60"/>
    <w:rsid w:val="00C452DD"/>
    <w:rsid w:val="00C45DAE"/>
    <w:rsid w:val="00C45F17"/>
    <w:rsid w:val="00C46C84"/>
    <w:rsid w:val="00C46DE6"/>
    <w:rsid w:val="00C46F16"/>
    <w:rsid w:val="00C47C99"/>
    <w:rsid w:val="00C5200C"/>
    <w:rsid w:val="00C535C9"/>
    <w:rsid w:val="00C53830"/>
    <w:rsid w:val="00C540FC"/>
    <w:rsid w:val="00C54C00"/>
    <w:rsid w:val="00C55197"/>
    <w:rsid w:val="00C554C6"/>
    <w:rsid w:val="00C55736"/>
    <w:rsid w:val="00C55BC4"/>
    <w:rsid w:val="00C56592"/>
    <w:rsid w:val="00C565EF"/>
    <w:rsid w:val="00C6079C"/>
    <w:rsid w:val="00C6080E"/>
    <w:rsid w:val="00C60FD8"/>
    <w:rsid w:val="00C61829"/>
    <w:rsid w:val="00C6201A"/>
    <w:rsid w:val="00C622CC"/>
    <w:rsid w:val="00C629C1"/>
    <w:rsid w:val="00C63254"/>
    <w:rsid w:val="00C6363D"/>
    <w:rsid w:val="00C6513B"/>
    <w:rsid w:val="00C653BE"/>
    <w:rsid w:val="00C6550A"/>
    <w:rsid w:val="00C65964"/>
    <w:rsid w:val="00C6597B"/>
    <w:rsid w:val="00C6664E"/>
    <w:rsid w:val="00C66C62"/>
    <w:rsid w:val="00C67B72"/>
    <w:rsid w:val="00C70469"/>
    <w:rsid w:val="00C705F7"/>
    <w:rsid w:val="00C70805"/>
    <w:rsid w:val="00C7142D"/>
    <w:rsid w:val="00C72721"/>
    <w:rsid w:val="00C73383"/>
    <w:rsid w:val="00C73D0A"/>
    <w:rsid w:val="00C7494C"/>
    <w:rsid w:val="00C75233"/>
    <w:rsid w:val="00C752F4"/>
    <w:rsid w:val="00C75379"/>
    <w:rsid w:val="00C7557A"/>
    <w:rsid w:val="00C7629B"/>
    <w:rsid w:val="00C76D09"/>
    <w:rsid w:val="00C76D74"/>
    <w:rsid w:val="00C77A3A"/>
    <w:rsid w:val="00C77B73"/>
    <w:rsid w:val="00C803BE"/>
    <w:rsid w:val="00C809A2"/>
    <w:rsid w:val="00C81A91"/>
    <w:rsid w:val="00C81E31"/>
    <w:rsid w:val="00C8336C"/>
    <w:rsid w:val="00C8443D"/>
    <w:rsid w:val="00C8469F"/>
    <w:rsid w:val="00C8508E"/>
    <w:rsid w:val="00C85532"/>
    <w:rsid w:val="00C85599"/>
    <w:rsid w:val="00C8685B"/>
    <w:rsid w:val="00C8725B"/>
    <w:rsid w:val="00C875BC"/>
    <w:rsid w:val="00C87CD2"/>
    <w:rsid w:val="00C91705"/>
    <w:rsid w:val="00C91B1A"/>
    <w:rsid w:val="00C92025"/>
    <w:rsid w:val="00C926D2"/>
    <w:rsid w:val="00C92C6F"/>
    <w:rsid w:val="00C93894"/>
    <w:rsid w:val="00C93DF6"/>
    <w:rsid w:val="00C93EE3"/>
    <w:rsid w:val="00C940D8"/>
    <w:rsid w:val="00C95A08"/>
    <w:rsid w:val="00C96291"/>
    <w:rsid w:val="00C96EB4"/>
    <w:rsid w:val="00C97070"/>
    <w:rsid w:val="00C97489"/>
    <w:rsid w:val="00C9794C"/>
    <w:rsid w:val="00CA05F2"/>
    <w:rsid w:val="00CA0716"/>
    <w:rsid w:val="00CA23B1"/>
    <w:rsid w:val="00CA345C"/>
    <w:rsid w:val="00CA3879"/>
    <w:rsid w:val="00CA3D69"/>
    <w:rsid w:val="00CA446A"/>
    <w:rsid w:val="00CA4DE9"/>
    <w:rsid w:val="00CA5154"/>
    <w:rsid w:val="00CA5AF6"/>
    <w:rsid w:val="00CA5CE2"/>
    <w:rsid w:val="00CA6113"/>
    <w:rsid w:val="00CA6B58"/>
    <w:rsid w:val="00CA77F6"/>
    <w:rsid w:val="00CA7B6B"/>
    <w:rsid w:val="00CB08C0"/>
    <w:rsid w:val="00CB099D"/>
    <w:rsid w:val="00CB0D6B"/>
    <w:rsid w:val="00CB1233"/>
    <w:rsid w:val="00CB12F8"/>
    <w:rsid w:val="00CB1BB3"/>
    <w:rsid w:val="00CB22A1"/>
    <w:rsid w:val="00CB29F2"/>
    <w:rsid w:val="00CB2B76"/>
    <w:rsid w:val="00CB2E3D"/>
    <w:rsid w:val="00CB2F33"/>
    <w:rsid w:val="00CB34DD"/>
    <w:rsid w:val="00CB38BF"/>
    <w:rsid w:val="00CB38E1"/>
    <w:rsid w:val="00CB3A06"/>
    <w:rsid w:val="00CB3EB4"/>
    <w:rsid w:val="00CB403B"/>
    <w:rsid w:val="00CB4134"/>
    <w:rsid w:val="00CB5121"/>
    <w:rsid w:val="00CB5552"/>
    <w:rsid w:val="00CB5718"/>
    <w:rsid w:val="00CB5723"/>
    <w:rsid w:val="00CB735B"/>
    <w:rsid w:val="00CB7808"/>
    <w:rsid w:val="00CB797C"/>
    <w:rsid w:val="00CB7E1D"/>
    <w:rsid w:val="00CC01A9"/>
    <w:rsid w:val="00CC1A4B"/>
    <w:rsid w:val="00CC2963"/>
    <w:rsid w:val="00CC399C"/>
    <w:rsid w:val="00CC428E"/>
    <w:rsid w:val="00CC55BB"/>
    <w:rsid w:val="00CC5D26"/>
    <w:rsid w:val="00CC5D72"/>
    <w:rsid w:val="00CC6334"/>
    <w:rsid w:val="00CC6972"/>
    <w:rsid w:val="00CC6F21"/>
    <w:rsid w:val="00CD0667"/>
    <w:rsid w:val="00CD3E8E"/>
    <w:rsid w:val="00CD4346"/>
    <w:rsid w:val="00CD46C9"/>
    <w:rsid w:val="00CD4E72"/>
    <w:rsid w:val="00CD6044"/>
    <w:rsid w:val="00CD6334"/>
    <w:rsid w:val="00CD6699"/>
    <w:rsid w:val="00CD6F5D"/>
    <w:rsid w:val="00CD7052"/>
    <w:rsid w:val="00CD7142"/>
    <w:rsid w:val="00CE0C5F"/>
    <w:rsid w:val="00CE167A"/>
    <w:rsid w:val="00CE169E"/>
    <w:rsid w:val="00CE2386"/>
    <w:rsid w:val="00CE2F88"/>
    <w:rsid w:val="00CE3343"/>
    <w:rsid w:val="00CE36A6"/>
    <w:rsid w:val="00CE3E49"/>
    <w:rsid w:val="00CE4942"/>
    <w:rsid w:val="00CE567D"/>
    <w:rsid w:val="00CE5847"/>
    <w:rsid w:val="00CE65F4"/>
    <w:rsid w:val="00CE6C0A"/>
    <w:rsid w:val="00CE6CE2"/>
    <w:rsid w:val="00CE6CF3"/>
    <w:rsid w:val="00CE6D10"/>
    <w:rsid w:val="00CF06D0"/>
    <w:rsid w:val="00CF0C8D"/>
    <w:rsid w:val="00CF1E8B"/>
    <w:rsid w:val="00CF2E34"/>
    <w:rsid w:val="00CF3187"/>
    <w:rsid w:val="00CF38FA"/>
    <w:rsid w:val="00CF5308"/>
    <w:rsid w:val="00CF5F70"/>
    <w:rsid w:val="00CF66F3"/>
    <w:rsid w:val="00CF6FF5"/>
    <w:rsid w:val="00D00653"/>
    <w:rsid w:val="00D0078D"/>
    <w:rsid w:val="00D03EAC"/>
    <w:rsid w:val="00D044AC"/>
    <w:rsid w:val="00D0467A"/>
    <w:rsid w:val="00D04755"/>
    <w:rsid w:val="00D04944"/>
    <w:rsid w:val="00D049D6"/>
    <w:rsid w:val="00D0546C"/>
    <w:rsid w:val="00D06619"/>
    <w:rsid w:val="00D06797"/>
    <w:rsid w:val="00D074A8"/>
    <w:rsid w:val="00D10392"/>
    <w:rsid w:val="00D109DF"/>
    <w:rsid w:val="00D12417"/>
    <w:rsid w:val="00D12550"/>
    <w:rsid w:val="00D12801"/>
    <w:rsid w:val="00D12A89"/>
    <w:rsid w:val="00D12EE7"/>
    <w:rsid w:val="00D131E2"/>
    <w:rsid w:val="00D1641C"/>
    <w:rsid w:val="00D169B8"/>
    <w:rsid w:val="00D17720"/>
    <w:rsid w:val="00D22170"/>
    <w:rsid w:val="00D249AD"/>
    <w:rsid w:val="00D24B26"/>
    <w:rsid w:val="00D25E93"/>
    <w:rsid w:val="00D266C9"/>
    <w:rsid w:val="00D2687F"/>
    <w:rsid w:val="00D27691"/>
    <w:rsid w:val="00D2786B"/>
    <w:rsid w:val="00D27978"/>
    <w:rsid w:val="00D27C75"/>
    <w:rsid w:val="00D303B9"/>
    <w:rsid w:val="00D3101C"/>
    <w:rsid w:val="00D310F0"/>
    <w:rsid w:val="00D31939"/>
    <w:rsid w:val="00D32374"/>
    <w:rsid w:val="00D32775"/>
    <w:rsid w:val="00D32A3B"/>
    <w:rsid w:val="00D32F6D"/>
    <w:rsid w:val="00D34FA7"/>
    <w:rsid w:val="00D36782"/>
    <w:rsid w:val="00D37375"/>
    <w:rsid w:val="00D379B5"/>
    <w:rsid w:val="00D37F5E"/>
    <w:rsid w:val="00D40378"/>
    <w:rsid w:val="00D4082E"/>
    <w:rsid w:val="00D41107"/>
    <w:rsid w:val="00D41363"/>
    <w:rsid w:val="00D419FB"/>
    <w:rsid w:val="00D41E28"/>
    <w:rsid w:val="00D430C8"/>
    <w:rsid w:val="00D43241"/>
    <w:rsid w:val="00D45F75"/>
    <w:rsid w:val="00D462EA"/>
    <w:rsid w:val="00D46690"/>
    <w:rsid w:val="00D46979"/>
    <w:rsid w:val="00D46B1F"/>
    <w:rsid w:val="00D4775D"/>
    <w:rsid w:val="00D47BFD"/>
    <w:rsid w:val="00D50844"/>
    <w:rsid w:val="00D50F26"/>
    <w:rsid w:val="00D51C38"/>
    <w:rsid w:val="00D523C0"/>
    <w:rsid w:val="00D5397F"/>
    <w:rsid w:val="00D54C67"/>
    <w:rsid w:val="00D5544D"/>
    <w:rsid w:val="00D55701"/>
    <w:rsid w:val="00D5638C"/>
    <w:rsid w:val="00D564CC"/>
    <w:rsid w:val="00D566A5"/>
    <w:rsid w:val="00D57D04"/>
    <w:rsid w:val="00D601AC"/>
    <w:rsid w:val="00D618BD"/>
    <w:rsid w:val="00D62E5C"/>
    <w:rsid w:val="00D62E77"/>
    <w:rsid w:val="00D62F84"/>
    <w:rsid w:val="00D63ED9"/>
    <w:rsid w:val="00D64B85"/>
    <w:rsid w:val="00D64CBA"/>
    <w:rsid w:val="00D64FF2"/>
    <w:rsid w:val="00D64FF5"/>
    <w:rsid w:val="00D6515C"/>
    <w:rsid w:val="00D65D0B"/>
    <w:rsid w:val="00D66207"/>
    <w:rsid w:val="00D670F7"/>
    <w:rsid w:val="00D672DA"/>
    <w:rsid w:val="00D70B0E"/>
    <w:rsid w:val="00D70D88"/>
    <w:rsid w:val="00D7241A"/>
    <w:rsid w:val="00D72C3F"/>
    <w:rsid w:val="00D7320F"/>
    <w:rsid w:val="00D763BF"/>
    <w:rsid w:val="00D8059F"/>
    <w:rsid w:val="00D80ADB"/>
    <w:rsid w:val="00D80D61"/>
    <w:rsid w:val="00D80EF2"/>
    <w:rsid w:val="00D813AF"/>
    <w:rsid w:val="00D824C4"/>
    <w:rsid w:val="00D8301A"/>
    <w:rsid w:val="00D8302B"/>
    <w:rsid w:val="00D83B88"/>
    <w:rsid w:val="00D83BD3"/>
    <w:rsid w:val="00D83CB1"/>
    <w:rsid w:val="00D84A34"/>
    <w:rsid w:val="00D85465"/>
    <w:rsid w:val="00D8579E"/>
    <w:rsid w:val="00D85852"/>
    <w:rsid w:val="00D86275"/>
    <w:rsid w:val="00D87500"/>
    <w:rsid w:val="00D8765A"/>
    <w:rsid w:val="00D9069C"/>
    <w:rsid w:val="00D909C1"/>
    <w:rsid w:val="00D90A52"/>
    <w:rsid w:val="00D90C36"/>
    <w:rsid w:val="00D91B25"/>
    <w:rsid w:val="00D92600"/>
    <w:rsid w:val="00D9373D"/>
    <w:rsid w:val="00D9435E"/>
    <w:rsid w:val="00D954AC"/>
    <w:rsid w:val="00D9563C"/>
    <w:rsid w:val="00D9651B"/>
    <w:rsid w:val="00DA05C1"/>
    <w:rsid w:val="00DA15EE"/>
    <w:rsid w:val="00DA1970"/>
    <w:rsid w:val="00DA24DA"/>
    <w:rsid w:val="00DA2D28"/>
    <w:rsid w:val="00DA2D71"/>
    <w:rsid w:val="00DA31CF"/>
    <w:rsid w:val="00DA31F2"/>
    <w:rsid w:val="00DA3EA7"/>
    <w:rsid w:val="00DA402D"/>
    <w:rsid w:val="00DA5A28"/>
    <w:rsid w:val="00DA5EE2"/>
    <w:rsid w:val="00DA5FC5"/>
    <w:rsid w:val="00DA5FF8"/>
    <w:rsid w:val="00DA64F8"/>
    <w:rsid w:val="00DA7EBB"/>
    <w:rsid w:val="00DB000B"/>
    <w:rsid w:val="00DB0744"/>
    <w:rsid w:val="00DB07B3"/>
    <w:rsid w:val="00DB10A2"/>
    <w:rsid w:val="00DB13C0"/>
    <w:rsid w:val="00DB2243"/>
    <w:rsid w:val="00DB2623"/>
    <w:rsid w:val="00DB2D86"/>
    <w:rsid w:val="00DB6322"/>
    <w:rsid w:val="00DB6A78"/>
    <w:rsid w:val="00DB6D4B"/>
    <w:rsid w:val="00DB75D5"/>
    <w:rsid w:val="00DB79E0"/>
    <w:rsid w:val="00DB7D75"/>
    <w:rsid w:val="00DB7DEC"/>
    <w:rsid w:val="00DB7E1B"/>
    <w:rsid w:val="00DC13F1"/>
    <w:rsid w:val="00DC34C9"/>
    <w:rsid w:val="00DC38FF"/>
    <w:rsid w:val="00DC3BCB"/>
    <w:rsid w:val="00DC4CB9"/>
    <w:rsid w:val="00DC532D"/>
    <w:rsid w:val="00DC564A"/>
    <w:rsid w:val="00DC6036"/>
    <w:rsid w:val="00DC6E7D"/>
    <w:rsid w:val="00DC7751"/>
    <w:rsid w:val="00DD05CA"/>
    <w:rsid w:val="00DD195F"/>
    <w:rsid w:val="00DD1AC8"/>
    <w:rsid w:val="00DD2093"/>
    <w:rsid w:val="00DD279C"/>
    <w:rsid w:val="00DD2919"/>
    <w:rsid w:val="00DD3B1D"/>
    <w:rsid w:val="00DD4249"/>
    <w:rsid w:val="00DD44E7"/>
    <w:rsid w:val="00DD4E00"/>
    <w:rsid w:val="00DD4F64"/>
    <w:rsid w:val="00DD527A"/>
    <w:rsid w:val="00DD5BE1"/>
    <w:rsid w:val="00DD5DB8"/>
    <w:rsid w:val="00DD64C5"/>
    <w:rsid w:val="00DD67B6"/>
    <w:rsid w:val="00DD683B"/>
    <w:rsid w:val="00DD6A2C"/>
    <w:rsid w:val="00DD6BCA"/>
    <w:rsid w:val="00DD7E55"/>
    <w:rsid w:val="00DE0334"/>
    <w:rsid w:val="00DE0361"/>
    <w:rsid w:val="00DE0AA6"/>
    <w:rsid w:val="00DE0F87"/>
    <w:rsid w:val="00DE1247"/>
    <w:rsid w:val="00DE1284"/>
    <w:rsid w:val="00DE18F6"/>
    <w:rsid w:val="00DE193E"/>
    <w:rsid w:val="00DE1D5F"/>
    <w:rsid w:val="00DE36C8"/>
    <w:rsid w:val="00DE3EF1"/>
    <w:rsid w:val="00DE45AB"/>
    <w:rsid w:val="00DE4FF3"/>
    <w:rsid w:val="00DE62F4"/>
    <w:rsid w:val="00DE69BF"/>
    <w:rsid w:val="00DE6D31"/>
    <w:rsid w:val="00DE6F92"/>
    <w:rsid w:val="00DE71D4"/>
    <w:rsid w:val="00DF170F"/>
    <w:rsid w:val="00DF22DF"/>
    <w:rsid w:val="00DF22E6"/>
    <w:rsid w:val="00DF2D1F"/>
    <w:rsid w:val="00DF2F08"/>
    <w:rsid w:val="00DF4284"/>
    <w:rsid w:val="00DF47A6"/>
    <w:rsid w:val="00DF506A"/>
    <w:rsid w:val="00DF5850"/>
    <w:rsid w:val="00DF636A"/>
    <w:rsid w:val="00DF67C1"/>
    <w:rsid w:val="00DF6BF9"/>
    <w:rsid w:val="00DF7737"/>
    <w:rsid w:val="00E00492"/>
    <w:rsid w:val="00E008E0"/>
    <w:rsid w:val="00E0098F"/>
    <w:rsid w:val="00E00CC9"/>
    <w:rsid w:val="00E012CA"/>
    <w:rsid w:val="00E02A89"/>
    <w:rsid w:val="00E02E29"/>
    <w:rsid w:val="00E0312C"/>
    <w:rsid w:val="00E032C6"/>
    <w:rsid w:val="00E07567"/>
    <w:rsid w:val="00E1014D"/>
    <w:rsid w:val="00E103A7"/>
    <w:rsid w:val="00E11F63"/>
    <w:rsid w:val="00E123F4"/>
    <w:rsid w:val="00E131CC"/>
    <w:rsid w:val="00E1386C"/>
    <w:rsid w:val="00E14737"/>
    <w:rsid w:val="00E14A88"/>
    <w:rsid w:val="00E14E17"/>
    <w:rsid w:val="00E156AA"/>
    <w:rsid w:val="00E15A0B"/>
    <w:rsid w:val="00E162CE"/>
    <w:rsid w:val="00E16600"/>
    <w:rsid w:val="00E16971"/>
    <w:rsid w:val="00E16AC4"/>
    <w:rsid w:val="00E16F74"/>
    <w:rsid w:val="00E202BD"/>
    <w:rsid w:val="00E22050"/>
    <w:rsid w:val="00E22178"/>
    <w:rsid w:val="00E22334"/>
    <w:rsid w:val="00E22FF5"/>
    <w:rsid w:val="00E237EF"/>
    <w:rsid w:val="00E24C34"/>
    <w:rsid w:val="00E25401"/>
    <w:rsid w:val="00E259BC"/>
    <w:rsid w:val="00E25E56"/>
    <w:rsid w:val="00E2675A"/>
    <w:rsid w:val="00E26B75"/>
    <w:rsid w:val="00E2740D"/>
    <w:rsid w:val="00E27A95"/>
    <w:rsid w:val="00E30CC1"/>
    <w:rsid w:val="00E30E00"/>
    <w:rsid w:val="00E31427"/>
    <w:rsid w:val="00E314A8"/>
    <w:rsid w:val="00E31813"/>
    <w:rsid w:val="00E33153"/>
    <w:rsid w:val="00E3318E"/>
    <w:rsid w:val="00E33193"/>
    <w:rsid w:val="00E344BE"/>
    <w:rsid w:val="00E34D13"/>
    <w:rsid w:val="00E36477"/>
    <w:rsid w:val="00E376FA"/>
    <w:rsid w:val="00E40430"/>
    <w:rsid w:val="00E40756"/>
    <w:rsid w:val="00E408A8"/>
    <w:rsid w:val="00E40EF0"/>
    <w:rsid w:val="00E41899"/>
    <w:rsid w:val="00E41D91"/>
    <w:rsid w:val="00E4259A"/>
    <w:rsid w:val="00E43B7D"/>
    <w:rsid w:val="00E43CC9"/>
    <w:rsid w:val="00E441B4"/>
    <w:rsid w:val="00E4493B"/>
    <w:rsid w:val="00E44BC2"/>
    <w:rsid w:val="00E44CD1"/>
    <w:rsid w:val="00E450CA"/>
    <w:rsid w:val="00E45580"/>
    <w:rsid w:val="00E45C48"/>
    <w:rsid w:val="00E47785"/>
    <w:rsid w:val="00E47AA4"/>
    <w:rsid w:val="00E50BED"/>
    <w:rsid w:val="00E512BC"/>
    <w:rsid w:val="00E518CC"/>
    <w:rsid w:val="00E52A0B"/>
    <w:rsid w:val="00E53CCE"/>
    <w:rsid w:val="00E55097"/>
    <w:rsid w:val="00E55942"/>
    <w:rsid w:val="00E56939"/>
    <w:rsid w:val="00E569A7"/>
    <w:rsid w:val="00E605F4"/>
    <w:rsid w:val="00E60967"/>
    <w:rsid w:val="00E60AA4"/>
    <w:rsid w:val="00E60C30"/>
    <w:rsid w:val="00E61820"/>
    <w:rsid w:val="00E61AB6"/>
    <w:rsid w:val="00E61DEA"/>
    <w:rsid w:val="00E62247"/>
    <w:rsid w:val="00E62AF4"/>
    <w:rsid w:val="00E63DFC"/>
    <w:rsid w:val="00E64230"/>
    <w:rsid w:val="00E6458C"/>
    <w:rsid w:val="00E653EE"/>
    <w:rsid w:val="00E655EC"/>
    <w:rsid w:val="00E6607E"/>
    <w:rsid w:val="00E66326"/>
    <w:rsid w:val="00E6738D"/>
    <w:rsid w:val="00E6747B"/>
    <w:rsid w:val="00E71168"/>
    <w:rsid w:val="00E71F6C"/>
    <w:rsid w:val="00E7201C"/>
    <w:rsid w:val="00E720E2"/>
    <w:rsid w:val="00E72DC9"/>
    <w:rsid w:val="00E73099"/>
    <w:rsid w:val="00E7698A"/>
    <w:rsid w:val="00E76CF8"/>
    <w:rsid w:val="00E76D8D"/>
    <w:rsid w:val="00E776A8"/>
    <w:rsid w:val="00E7799A"/>
    <w:rsid w:val="00E779D1"/>
    <w:rsid w:val="00E82BA4"/>
    <w:rsid w:val="00E82DB1"/>
    <w:rsid w:val="00E82DC3"/>
    <w:rsid w:val="00E84667"/>
    <w:rsid w:val="00E848F5"/>
    <w:rsid w:val="00E8520C"/>
    <w:rsid w:val="00E853A3"/>
    <w:rsid w:val="00E8560D"/>
    <w:rsid w:val="00E85828"/>
    <w:rsid w:val="00E8783A"/>
    <w:rsid w:val="00E9062D"/>
    <w:rsid w:val="00E90B43"/>
    <w:rsid w:val="00E91083"/>
    <w:rsid w:val="00E91628"/>
    <w:rsid w:val="00E9193E"/>
    <w:rsid w:val="00E92141"/>
    <w:rsid w:val="00E927E8"/>
    <w:rsid w:val="00E928A6"/>
    <w:rsid w:val="00E92CBA"/>
    <w:rsid w:val="00E934C9"/>
    <w:rsid w:val="00E9377F"/>
    <w:rsid w:val="00E94A1A"/>
    <w:rsid w:val="00E94A6B"/>
    <w:rsid w:val="00E9506A"/>
    <w:rsid w:val="00E95188"/>
    <w:rsid w:val="00E95BB7"/>
    <w:rsid w:val="00E96A0E"/>
    <w:rsid w:val="00E96B1A"/>
    <w:rsid w:val="00E9796B"/>
    <w:rsid w:val="00E97A99"/>
    <w:rsid w:val="00EA056B"/>
    <w:rsid w:val="00EA09E5"/>
    <w:rsid w:val="00EA0BD3"/>
    <w:rsid w:val="00EA0DDD"/>
    <w:rsid w:val="00EA1DC9"/>
    <w:rsid w:val="00EA1F88"/>
    <w:rsid w:val="00EA3790"/>
    <w:rsid w:val="00EA4200"/>
    <w:rsid w:val="00EA43AD"/>
    <w:rsid w:val="00EA5137"/>
    <w:rsid w:val="00EA51CB"/>
    <w:rsid w:val="00EA5ACB"/>
    <w:rsid w:val="00EA7DD1"/>
    <w:rsid w:val="00EB1653"/>
    <w:rsid w:val="00EB1927"/>
    <w:rsid w:val="00EB1BD1"/>
    <w:rsid w:val="00EB2159"/>
    <w:rsid w:val="00EB3433"/>
    <w:rsid w:val="00EB3556"/>
    <w:rsid w:val="00EB385C"/>
    <w:rsid w:val="00EB4937"/>
    <w:rsid w:val="00EB5972"/>
    <w:rsid w:val="00EB60A3"/>
    <w:rsid w:val="00EB71D1"/>
    <w:rsid w:val="00EB7C91"/>
    <w:rsid w:val="00EC0B1B"/>
    <w:rsid w:val="00EC234A"/>
    <w:rsid w:val="00EC2CCE"/>
    <w:rsid w:val="00EC3B6F"/>
    <w:rsid w:val="00EC3EE6"/>
    <w:rsid w:val="00EC4E93"/>
    <w:rsid w:val="00EC5632"/>
    <w:rsid w:val="00EC6A5B"/>
    <w:rsid w:val="00EC71EE"/>
    <w:rsid w:val="00ED0901"/>
    <w:rsid w:val="00ED12B4"/>
    <w:rsid w:val="00ED133D"/>
    <w:rsid w:val="00ED17D9"/>
    <w:rsid w:val="00ED1D72"/>
    <w:rsid w:val="00ED2193"/>
    <w:rsid w:val="00ED2D34"/>
    <w:rsid w:val="00ED368B"/>
    <w:rsid w:val="00ED5C67"/>
    <w:rsid w:val="00ED60AB"/>
    <w:rsid w:val="00ED7376"/>
    <w:rsid w:val="00ED7E40"/>
    <w:rsid w:val="00EE196B"/>
    <w:rsid w:val="00EE1C3B"/>
    <w:rsid w:val="00EE2F74"/>
    <w:rsid w:val="00EE356E"/>
    <w:rsid w:val="00EE3D92"/>
    <w:rsid w:val="00EE4ABA"/>
    <w:rsid w:val="00EE4EAE"/>
    <w:rsid w:val="00EE55CD"/>
    <w:rsid w:val="00EE6263"/>
    <w:rsid w:val="00EE6A34"/>
    <w:rsid w:val="00EE6AB2"/>
    <w:rsid w:val="00EE73CB"/>
    <w:rsid w:val="00EE7862"/>
    <w:rsid w:val="00EF0FEA"/>
    <w:rsid w:val="00EF1D56"/>
    <w:rsid w:val="00EF6635"/>
    <w:rsid w:val="00EF6A0D"/>
    <w:rsid w:val="00F01337"/>
    <w:rsid w:val="00F014CE"/>
    <w:rsid w:val="00F02232"/>
    <w:rsid w:val="00F023C1"/>
    <w:rsid w:val="00F0315F"/>
    <w:rsid w:val="00F03548"/>
    <w:rsid w:val="00F0374F"/>
    <w:rsid w:val="00F03E31"/>
    <w:rsid w:val="00F0520D"/>
    <w:rsid w:val="00F05235"/>
    <w:rsid w:val="00F05675"/>
    <w:rsid w:val="00F056E5"/>
    <w:rsid w:val="00F05F39"/>
    <w:rsid w:val="00F06514"/>
    <w:rsid w:val="00F06790"/>
    <w:rsid w:val="00F071AE"/>
    <w:rsid w:val="00F079F6"/>
    <w:rsid w:val="00F07EC9"/>
    <w:rsid w:val="00F10B04"/>
    <w:rsid w:val="00F10CF4"/>
    <w:rsid w:val="00F10EAB"/>
    <w:rsid w:val="00F1120E"/>
    <w:rsid w:val="00F1130C"/>
    <w:rsid w:val="00F117E3"/>
    <w:rsid w:val="00F11802"/>
    <w:rsid w:val="00F11A59"/>
    <w:rsid w:val="00F11E9F"/>
    <w:rsid w:val="00F131BB"/>
    <w:rsid w:val="00F13926"/>
    <w:rsid w:val="00F1408A"/>
    <w:rsid w:val="00F156C2"/>
    <w:rsid w:val="00F158B8"/>
    <w:rsid w:val="00F15D04"/>
    <w:rsid w:val="00F15D8D"/>
    <w:rsid w:val="00F165C5"/>
    <w:rsid w:val="00F168F9"/>
    <w:rsid w:val="00F169C4"/>
    <w:rsid w:val="00F16D97"/>
    <w:rsid w:val="00F17091"/>
    <w:rsid w:val="00F17864"/>
    <w:rsid w:val="00F178DE"/>
    <w:rsid w:val="00F17B6F"/>
    <w:rsid w:val="00F17EC8"/>
    <w:rsid w:val="00F2096A"/>
    <w:rsid w:val="00F20FA3"/>
    <w:rsid w:val="00F21396"/>
    <w:rsid w:val="00F2151F"/>
    <w:rsid w:val="00F215E3"/>
    <w:rsid w:val="00F223BA"/>
    <w:rsid w:val="00F22696"/>
    <w:rsid w:val="00F22832"/>
    <w:rsid w:val="00F22CE6"/>
    <w:rsid w:val="00F23248"/>
    <w:rsid w:val="00F23515"/>
    <w:rsid w:val="00F254AA"/>
    <w:rsid w:val="00F26932"/>
    <w:rsid w:val="00F272FE"/>
    <w:rsid w:val="00F27B65"/>
    <w:rsid w:val="00F31712"/>
    <w:rsid w:val="00F32A5D"/>
    <w:rsid w:val="00F330BE"/>
    <w:rsid w:val="00F34147"/>
    <w:rsid w:val="00F34235"/>
    <w:rsid w:val="00F35807"/>
    <w:rsid w:val="00F35FD7"/>
    <w:rsid w:val="00F3645B"/>
    <w:rsid w:val="00F3666D"/>
    <w:rsid w:val="00F36ABB"/>
    <w:rsid w:val="00F36B71"/>
    <w:rsid w:val="00F36E26"/>
    <w:rsid w:val="00F37944"/>
    <w:rsid w:val="00F4054B"/>
    <w:rsid w:val="00F409F9"/>
    <w:rsid w:val="00F410FD"/>
    <w:rsid w:val="00F41194"/>
    <w:rsid w:val="00F41A44"/>
    <w:rsid w:val="00F44CC1"/>
    <w:rsid w:val="00F458C6"/>
    <w:rsid w:val="00F468EB"/>
    <w:rsid w:val="00F50AF2"/>
    <w:rsid w:val="00F50C89"/>
    <w:rsid w:val="00F5148B"/>
    <w:rsid w:val="00F5174C"/>
    <w:rsid w:val="00F520DB"/>
    <w:rsid w:val="00F5394A"/>
    <w:rsid w:val="00F53A2E"/>
    <w:rsid w:val="00F53AC0"/>
    <w:rsid w:val="00F53E06"/>
    <w:rsid w:val="00F568C2"/>
    <w:rsid w:val="00F575C4"/>
    <w:rsid w:val="00F57A79"/>
    <w:rsid w:val="00F6020C"/>
    <w:rsid w:val="00F603BD"/>
    <w:rsid w:val="00F606CA"/>
    <w:rsid w:val="00F6075F"/>
    <w:rsid w:val="00F60894"/>
    <w:rsid w:val="00F60BB5"/>
    <w:rsid w:val="00F61F0B"/>
    <w:rsid w:val="00F624D1"/>
    <w:rsid w:val="00F62E07"/>
    <w:rsid w:val="00F63010"/>
    <w:rsid w:val="00F63433"/>
    <w:rsid w:val="00F64C32"/>
    <w:rsid w:val="00F64F5C"/>
    <w:rsid w:val="00F6509D"/>
    <w:rsid w:val="00F65181"/>
    <w:rsid w:val="00F65200"/>
    <w:rsid w:val="00F65C14"/>
    <w:rsid w:val="00F6657D"/>
    <w:rsid w:val="00F66943"/>
    <w:rsid w:val="00F67408"/>
    <w:rsid w:val="00F6750D"/>
    <w:rsid w:val="00F67609"/>
    <w:rsid w:val="00F70802"/>
    <w:rsid w:val="00F7153D"/>
    <w:rsid w:val="00F71EFE"/>
    <w:rsid w:val="00F72179"/>
    <w:rsid w:val="00F729D7"/>
    <w:rsid w:val="00F73DAA"/>
    <w:rsid w:val="00F73F6D"/>
    <w:rsid w:val="00F741C6"/>
    <w:rsid w:val="00F74736"/>
    <w:rsid w:val="00F75270"/>
    <w:rsid w:val="00F75F15"/>
    <w:rsid w:val="00F7659D"/>
    <w:rsid w:val="00F765FE"/>
    <w:rsid w:val="00F7754E"/>
    <w:rsid w:val="00F7762C"/>
    <w:rsid w:val="00F77890"/>
    <w:rsid w:val="00F77BD8"/>
    <w:rsid w:val="00F80361"/>
    <w:rsid w:val="00F808BD"/>
    <w:rsid w:val="00F80BDF"/>
    <w:rsid w:val="00F810CF"/>
    <w:rsid w:val="00F817A1"/>
    <w:rsid w:val="00F83720"/>
    <w:rsid w:val="00F84004"/>
    <w:rsid w:val="00F84335"/>
    <w:rsid w:val="00F84396"/>
    <w:rsid w:val="00F8525B"/>
    <w:rsid w:val="00F853A9"/>
    <w:rsid w:val="00F858A7"/>
    <w:rsid w:val="00F85D5F"/>
    <w:rsid w:val="00F86D7F"/>
    <w:rsid w:val="00F87449"/>
    <w:rsid w:val="00F87C26"/>
    <w:rsid w:val="00F90177"/>
    <w:rsid w:val="00F9043D"/>
    <w:rsid w:val="00F90597"/>
    <w:rsid w:val="00F92CCC"/>
    <w:rsid w:val="00F93289"/>
    <w:rsid w:val="00F93368"/>
    <w:rsid w:val="00F93F31"/>
    <w:rsid w:val="00F94EB3"/>
    <w:rsid w:val="00F95A91"/>
    <w:rsid w:val="00F96289"/>
    <w:rsid w:val="00F96E71"/>
    <w:rsid w:val="00FA1A45"/>
    <w:rsid w:val="00FA29A3"/>
    <w:rsid w:val="00FA29F2"/>
    <w:rsid w:val="00FA2B1D"/>
    <w:rsid w:val="00FA2DFF"/>
    <w:rsid w:val="00FA332E"/>
    <w:rsid w:val="00FA3BB1"/>
    <w:rsid w:val="00FA53D4"/>
    <w:rsid w:val="00FA54A6"/>
    <w:rsid w:val="00FA55F7"/>
    <w:rsid w:val="00FA573F"/>
    <w:rsid w:val="00FA5885"/>
    <w:rsid w:val="00FA59FA"/>
    <w:rsid w:val="00FA6176"/>
    <w:rsid w:val="00FA6606"/>
    <w:rsid w:val="00FA6A70"/>
    <w:rsid w:val="00FA7CCE"/>
    <w:rsid w:val="00FA7D1D"/>
    <w:rsid w:val="00FB18AD"/>
    <w:rsid w:val="00FB2015"/>
    <w:rsid w:val="00FB2CBC"/>
    <w:rsid w:val="00FB3067"/>
    <w:rsid w:val="00FB3247"/>
    <w:rsid w:val="00FB3B66"/>
    <w:rsid w:val="00FB3F96"/>
    <w:rsid w:val="00FB5037"/>
    <w:rsid w:val="00FB50AE"/>
    <w:rsid w:val="00FB59A9"/>
    <w:rsid w:val="00FB5BB0"/>
    <w:rsid w:val="00FB6AC0"/>
    <w:rsid w:val="00FB7A4A"/>
    <w:rsid w:val="00FC0352"/>
    <w:rsid w:val="00FC0635"/>
    <w:rsid w:val="00FC1DA4"/>
    <w:rsid w:val="00FC1FAD"/>
    <w:rsid w:val="00FC29CB"/>
    <w:rsid w:val="00FC2F5B"/>
    <w:rsid w:val="00FC2FA6"/>
    <w:rsid w:val="00FC34DF"/>
    <w:rsid w:val="00FC3EFC"/>
    <w:rsid w:val="00FC4DF4"/>
    <w:rsid w:val="00FC4EC3"/>
    <w:rsid w:val="00FC549F"/>
    <w:rsid w:val="00FC580F"/>
    <w:rsid w:val="00FC5BDB"/>
    <w:rsid w:val="00FC641C"/>
    <w:rsid w:val="00FC6A57"/>
    <w:rsid w:val="00FD03A2"/>
    <w:rsid w:val="00FD06A5"/>
    <w:rsid w:val="00FD1929"/>
    <w:rsid w:val="00FD1BB4"/>
    <w:rsid w:val="00FD2D86"/>
    <w:rsid w:val="00FD31DB"/>
    <w:rsid w:val="00FD41EF"/>
    <w:rsid w:val="00FD481D"/>
    <w:rsid w:val="00FD4BDA"/>
    <w:rsid w:val="00FD5AC4"/>
    <w:rsid w:val="00FD6439"/>
    <w:rsid w:val="00FD64CF"/>
    <w:rsid w:val="00FD729C"/>
    <w:rsid w:val="00FD73F0"/>
    <w:rsid w:val="00FD767D"/>
    <w:rsid w:val="00FD7C43"/>
    <w:rsid w:val="00FE0AE3"/>
    <w:rsid w:val="00FE0B91"/>
    <w:rsid w:val="00FE2419"/>
    <w:rsid w:val="00FE2DC3"/>
    <w:rsid w:val="00FE4425"/>
    <w:rsid w:val="00FE4B42"/>
    <w:rsid w:val="00FE50AE"/>
    <w:rsid w:val="00FE67BD"/>
    <w:rsid w:val="00FE761B"/>
    <w:rsid w:val="00FE7EEA"/>
    <w:rsid w:val="00FF04E8"/>
    <w:rsid w:val="00FF172E"/>
    <w:rsid w:val="00FF1CA0"/>
    <w:rsid w:val="00FF1D13"/>
    <w:rsid w:val="00FF261E"/>
    <w:rsid w:val="00FF2EC3"/>
    <w:rsid w:val="00FF3907"/>
    <w:rsid w:val="00FF4475"/>
    <w:rsid w:val="00FF463C"/>
    <w:rsid w:val="00FF5B01"/>
    <w:rsid w:val="00FF652D"/>
    <w:rsid w:val="00FF65E1"/>
    <w:rsid w:val="00FF6D34"/>
    <w:rsid w:val="00FF6D51"/>
    <w:rsid w:val="00FF70CF"/>
    <w:rsid w:val="00FF7218"/>
    <w:rsid w:val="00FF7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2550"/>
  <w15:chartTrackingRefBased/>
  <w15:docId w15:val="{299D9157-A35D-46EB-9F79-611BA1B7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5" w:semiHidden="1"/>
    <w:lsdException w:name="toc 6" w:semiHidden="1"/>
    <w:lsdException w:name="toc 7" w:semiHidden="1"/>
    <w:lsdException w:name="toc 8" w:semiHidden="1"/>
    <w:lsdException w:name="toc 9" w:semiHidden="1"/>
    <w:lsdException w:name="Normal Indent" w:semiHidden="1"/>
    <w:lsdException w:name="header" w:semiHidden="1" w:unhideWhenUsed="1"/>
    <w:lsdException w:name="footer" w:semiHidden="1" w:unhideWhenUsed="1"/>
    <w:lsdException w:name="caption" w:semiHidden="1" w:unhideWhenUsed="1"/>
    <w:lsdException w:name="table of figures" w:semiHidden="1"/>
    <w:lsdException w:name="line number" w:semiHidden="1"/>
    <w:lsdException w:name="page number" w:semiHidden="1"/>
    <w:lsdException w:name="table of authorities" w:semiHidden="1"/>
    <w:lsdException w:name="toa heading" w:semiHidden="1"/>
    <w:lsdException w:name="List" w:semiHidden="1" w:unhideWhenUsed="1"/>
    <w:lsdException w:name="List Bullet" w:semiHidden="1" w:unhideWhenUsed="1" w:qFormat="1"/>
    <w:lsdException w:name="List Number" w:semiHidden="1" w:unhideWhenUsed="1" w:qFormat="1"/>
    <w:lsdException w:name="List Bullet 2" w:semiHidden="1" w:unhideWhenUsed="1" w:qFormat="1"/>
    <w:lsdException w:name="List Bullet 3" w:semiHidden="1" w:unhideWhenUsed="1" w:qFormat="1"/>
    <w:lsdException w:name="List Number 2" w:semiHidden="1" w:unhideWhenUsed="1" w:qFormat="1"/>
    <w:lsdException w:name="List Number 3" w:qFormat="1"/>
    <w:lsdException w:name="Title"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Message Header"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Quote" w:qFormat="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ibliography" w:semiHidden="1" w:unhideWhenUsed="1" w:qFormat="1"/>
    <w:lsdException w:name="TOC Heading" w:semiHidden="1" w:unhideWhenUsed="1"/>
    <w:lsdException w:name="Mention" w:semiHidden="1"/>
    <w:lsdException w:name="Smart Hyperlink" w:semiHidden="1"/>
    <w:lsdException w:name="Hashtag" w:semiHidden="1"/>
    <w:lsdException w:name="Smart Link" w:semiHidden="1" w:unhideWhenUsed="1"/>
  </w:latentStyles>
  <w:style w:type="paragraph" w:default="1" w:styleId="Normal">
    <w:name w:val="Normal"/>
    <w:semiHidden/>
    <w:rsid w:val="00FA54A6"/>
    <w:pPr>
      <w:spacing w:after="180" w:line="300" w:lineRule="atLeast"/>
    </w:pPr>
    <w:rPr>
      <w:sz w:val="20"/>
    </w:rPr>
  </w:style>
  <w:style w:type="paragraph" w:styleId="Heading1">
    <w:name w:val="heading 1"/>
    <w:basedOn w:val="Normal"/>
    <w:next w:val="Normal"/>
    <w:link w:val="Heading1Char"/>
    <w:semiHidden/>
    <w:rsid w:val="00B36B45"/>
    <w:pPr>
      <w:keepNext/>
      <w:keepLines/>
      <w:spacing w:before="240" w:after="0"/>
      <w:outlineLvl w:val="0"/>
    </w:pPr>
    <w:rPr>
      <w:rFonts w:asciiTheme="majorHAnsi" w:eastAsiaTheme="majorEastAsia" w:hAnsiTheme="majorHAnsi" w:cstheme="majorBidi"/>
      <w:color w:val="081E36" w:themeColor="accent1" w:themeShade="BF"/>
      <w:sz w:val="32"/>
      <w:szCs w:val="32"/>
    </w:rPr>
  </w:style>
  <w:style w:type="paragraph" w:styleId="Heading2">
    <w:name w:val="heading 2"/>
    <w:basedOn w:val="Normal"/>
    <w:next w:val="Normal"/>
    <w:link w:val="Heading2Char"/>
    <w:semiHidden/>
    <w:rsid w:val="00B36B45"/>
    <w:pPr>
      <w:keepNext/>
      <w:keepLines/>
      <w:numPr>
        <w:ilvl w:val="1"/>
        <w:numId w:val="20"/>
      </w:numPr>
      <w:spacing w:before="40" w:after="0"/>
      <w:outlineLvl w:val="1"/>
    </w:pPr>
    <w:rPr>
      <w:rFonts w:asciiTheme="majorHAnsi" w:eastAsiaTheme="majorEastAsia" w:hAnsiTheme="majorHAnsi" w:cstheme="majorBidi"/>
      <w:color w:val="081E36" w:themeColor="accent1" w:themeShade="BF"/>
      <w:sz w:val="26"/>
      <w:szCs w:val="26"/>
    </w:rPr>
  </w:style>
  <w:style w:type="paragraph" w:styleId="Heading3">
    <w:name w:val="heading 3"/>
    <w:basedOn w:val="Normal"/>
    <w:next w:val="Normal"/>
    <w:link w:val="Heading3Char"/>
    <w:semiHidden/>
    <w:rsid w:val="00B36B45"/>
    <w:pPr>
      <w:keepNext/>
      <w:keepLines/>
      <w:numPr>
        <w:ilvl w:val="2"/>
        <w:numId w:val="20"/>
      </w:numPr>
      <w:spacing w:before="40" w:after="0"/>
      <w:outlineLvl w:val="2"/>
    </w:pPr>
    <w:rPr>
      <w:rFonts w:asciiTheme="majorHAnsi" w:eastAsiaTheme="majorEastAsia" w:hAnsiTheme="majorHAnsi" w:cstheme="majorBidi"/>
      <w:color w:val="051424" w:themeColor="accent1" w:themeShade="7F"/>
      <w:sz w:val="24"/>
      <w:szCs w:val="24"/>
    </w:rPr>
  </w:style>
  <w:style w:type="paragraph" w:styleId="Heading4">
    <w:name w:val="heading 4"/>
    <w:basedOn w:val="Normal"/>
    <w:next w:val="Normal"/>
    <w:link w:val="Heading4Char"/>
    <w:semiHidden/>
    <w:rsid w:val="00B36B45"/>
    <w:pPr>
      <w:keepNext/>
      <w:keepLines/>
      <w:numPr>
        <w:ilvl w:val="3"/>
        <w:numId w:val="20"/>
      </w:numPr>
      <w:spacing w:before="40" w:after="0"/>
      <w:outlineLvl w:val="3"/>
    </w:pPr>
    <w:rPr>
      <w:rFonts w:asciiTheme="majorHAnsi" w:eastAsiaTheme="majorEastAsia" w:hAnsiTheme="majorHAnsi" w:cstheme="majorBidi"/>
      <w:i/>
      <w:iCs/>
      <w:color w:val="081E36" w:themeColor="accent1" w:themeShade="BF"/>
    </w:rPr>
  </w:style>
  <w:style w:type="paragraph" w:styleId="Heading5">
    <w:name w:val="heading 5"/>
    <w:basedOn w:val="Normal"/>
    <w:next w:val="Normal"/>
    <w:link w:val="Heading5Char"/>
    <w:semiHidden/>
    <w:rsid w:val="00B36B45"/>
    <w:pPr>
      <w:keepNext/>
      <w:keepLines/>
      <w:numPr>
        <w:ilvl w:val="4"/>
        <w:numId w:val="20"/>
      </w:numPr>
      <w:spacing w:before="40" w:after="0"/>
      <w:outlineLvl w:val="4"/>
    </w:pPr>
    <w:rPr>
      <w:rFonts w:asciiTheme="majorHAnsi" w:eastAsiaTheme="majorEastAsia" w:hAnsiTheme="majorHAnsi" w:cstheme="majorBidi"/>
      <w:color w:val="081E36" w:themeColor="accent1" w:themeShade="BF"/>
    </w:rPr>
  </w:style>
  <w:style w:type="paragraph" w:styleId="Heading6">
    <w:name w:val="heading 6"/>
    <w:basedOn w:val="Normal"/>
    <w:next w:val="Normal"/>
    <w:link w:val="Heading6Char"/>
    <w:semiHidden/>
    <w:rsid w:val="00B36B45"/>
    <w:pPr>
      <w:keepNext/>
      <w:keepLines/>
      <w:numPr>
        <w:ilvl w:val="5"/>
        <w:numId w:val="20"/>
      </w:numPr>
      <w:spacing w:before="40" w:after="0"/>
      <w:outlineLvl w:val="5"/>
    </w:pPr>
    <w:rPr>
      <w:rFonts w:asciiTheme="majorHAnsi" w:eastAsiaTheme="majorEastAsia" w:hAnsiTheme="majorHAnsi" w:cstheme="majorBidi"/>
      <w:color w:val="051424" w:themeColor="accent1" w:themeShade="7F"/>
    </w:rPr>
  </w:style>
  <w:style w:type="paragraph" w:styleId="Heading7">
    <w:name w:val="heading 7"/>
    <w:basedOn w:val="Normal"/>
    <w:next w:val="Normal"/>
    <w:link w:val="Heading7Char"/>
    <w:semiHidden/>
    <w:rsid w:val="00B36B45"/>
    <w:pPr>
      <w:keepNext/>
      <w:keepLines/>
      <w:numPr>
        <w:ilvl w:val="6"/>
        <w:numId w:val="20"/>
      </w:numPr>
      <w:spacing w:before="40" w:after="0"/>
      <w:outlineLvl w:val="6"/>
    </w:pPr>
    <w:rPr>
      <w:rFonts w:asciiTheme="majorHAnsi" w:eastAsiaTheme="majorEastAsia" w:hAnsiTheme="majorHAnsi" w:cstheme="majorBidi"/>
      <w:i/>
      <w:iCs/>
      <w:color w:val="051424" w:themeColor="accent1" w:themeShade="7F"/>
    </w:rPr>
  </w:style>
  <w:style w:type="paragraph" w:styleId="Heading8">
    <w:name w:val="heading 8"/>
    <w:basedOn w:val="Normal"/>
    <w:next w:val="Normal"/>
    <w:link w:val="Heading8Char"/>
    <w:semiHidden/>
    <w:rsid w:val="00B36B45"/>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rsid w:val="00B36B45"/>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semiHidden/>
    <w:unhideWhenUsed/>
  </w:style>
  <w:style w:type="table" w:default="1" w:styleId="TableNormal">
    <w:name w:val="Normal Table"/>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ableTextLeft">
    <w:name w:val="Table Text Left"/>
    <w:qFormat/>
    <w:rsid w:val="00F409F9"/>
    <w:pPr>
      <w:spacing w:before="40" w:after="20" w:line="240" w:lineRule="atLeast"/>
    </w:pPr>
    <w:rPr>
      <w:rFonts w:asciiTheme="majorHAnsi" w:hAnsiTheme="majorHAnsi"/>
      <w:color w:val="000000" w:themeColor="text1"/>
      <w:sz w:val="18"/>
    </w:rPr>
  </w:style>
  <w:style w:type="paragraph" w:customStyle="1" w:styleId="Paragraph">
    <w:name w:val="Paragraph"/>
    <w:basedOn w:val="Normal"/>
    <w:qFormat/>
    <w:rsid w:val="00706448"/>
  </w:style>
  <w:style w:type="paragraph" w:customStyle="1" w:styleId="ParagraphContinued">
    <w:name w:val="Paragraph Continued"/>
    <w:basedOn w:val="Paragraph"/>
    <w:next w:val="Paragraph"/>
    <w:qFormat/>
    <w:rsid w:val="008C2BE2"/>
    <w:pPr>
      <w:spacing w:before="180"/>
    </w:pPr>
  </w:style>
  <w:style w:type="character" w:customStyle="1" w:styleId="Heading1Char">
    <w:name w:val="Heading 1 Char"/>
    <w:basedOn w:val="DefaultParagraphFont"/>
    <w:link w:val="Heading1"/>
    <w:rsid w:val="00B36B45"/>
    <w:rPr>
      <w:rFonts w:asciiTheme="majorHAnsi" w:eastAsiaTheme="majorEastAsia" w:hAnsiTheme="majorHAnsi" w:cstheme="majorBidi"/>
      <w:color w:val="081E36" w:themeColor="accent1" w:themeShade="BF"/>
      <w:sz w:val="32"/>
      <w:szCs w:val="32"/>
    </w:rPr>
  </w:style>
  <w:style w:type="paragraph" w:customStyle="1" w:styleId="H1">
    <w:name w:val="H1"/>
    <w:basedOn w:val="Heading1"/>
    <w:next w:val="Paragraph"/>
    <w:link w:val="H1Char"/>
    <w:qFormat/>
    <w:rsid w:val="000C7169"/>
    <w:pPr>
      <w:spacing w:before="180" w:after="60" w:line="360" w:lineRule="atLeast"/>
      <w:outlineLvl w:val="1"/>
    </w:pPr>
    <w:rPr>
      <w:color w:val="046B5C" w:themeColor="text2"/>
      <w:sz w:val="30"/>
    </w:rPr>
  </w:style>
  <w:style w:type="paragraph" w:styleId="ListBullet">
    <w:name w:val="List Bullet"/>
    <w:basedOn w:val="Normal"/>
    <w:qFormat/>
    <w:rsid w:val="00910CEA"/>
    <w:pPr>
      <w:numPr>
        <w:numId w:val="5"/>
      </w:numPr>
      <w:spacing w:after="100"/>
      <w:ind w:left="360" w:hanging="360"/>
    </w:pPr>
  </w:style>
  <w:style w:type="paragraph" w:styleId="ListNumber">
    <w:name w:val="List Number"/>
    <w:basedOn w:val="Normal"/>
    <w:qFormat/>
    <w:rsid w:val="00B36B45"/>
    <w:pPr>
      <w:numPr>
        <w:numId w:val="6"/>
      </w:numPr>
      <w:adjustRightInd w:val="0"/>
      <w:spacing w:after="80"/>
    </w:pPr>
  </w:style>
  <w:style w:type="paragraph" w:styleId="BalloonText">
    <w:name w:val="Balloon Text"/>
    <w:basedOn w:val="Normal"/>
    <w:link w:val="BalloonTextChar"/>
    <w:semiHidden/>
    <w:rsid w:val="00B36B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B36B45"/>
    <w:rPr>
      <w:rFonts w:ascii="Segoe UI" w:hAnsi="Segoe UI" w:cs="Segoe UI"/>
      <w:sz w:val="18"/>
      <w:szCs w:val="18"/>
    </w:rPr>
  </w:style>
  <w:style w:type="table" w:styleId="GridTable2-Accent1">
    <w:name w:val="Grid Table 2 Accent 1"/>
    <w:basedOn w:val="TableNormal"/>
    <w:rsid w:val="00B36B45"/>
    <w:pPr>
      <w:spacing w:after="0" w:line="240" w:lineRule="auto"/>
    </w:pPr>
    <w:tblPr>
      <w:tblStyleRowBandSize w:val="1"/>
      <w:tblStyleColBandSize w:val="1"/>
      <w:tblBorders>
        <w:top w:val="single" w:sz="2" w:space="0" w:color="217BDD" w:themeColor="accent1" w:themeTint="99"/>
        <w:bottom w:val="single" w:sz="2" w:space="0" w:color="217BDD" w:themeColor="accent1" w:themeTint="99"/>
        <w:insideH w:val="single" w:sz="2" w:space="0" w:color="217BDD" w:themeColor="accent1" w:themeTint="99"/>
        <w:insideV w:val="single" w:sz="2" w:space="0" w:color="217BDD" w:themeColor="accent1" w:themeTint="99"/>
      </w:tblBorders>
    </w:tblPr>
    <w:tblStylePr w:type="firstRow">
      <w:rPr>
        <w:b/>
        <w:bCs/>
      </w:rPr>
      <w:tblPr/>
      <w:tcPr>
        <w:tcBorders>
          <w:top w:val="nil"/>
          <w:bottom w:val="single" w:sz="12" w:space="0" w:color="217BDD" w:themeColor="accent1" w:themeTint="99"/>
          <w:insideH w:val="nil"/>
          <w:insideV w:val="nil"/>
        </w:tcBorders>
        <w:shd w:val="clear" w:color="auto" w:fill="FFFFFF" w:themeFill="background1"/>
      </w:tcPr>
    </w:tblStylePr>
    <w:tblStylePr w:type="lastRow">
      <w:rPr>
        <w:b/>
        <w:bCs/>
      </w:rPr>
      <w:tblPr/>
      <w:tcPr>
        <w:tcBorders>
          <w:top w:val="double" w:sz="2" w:space="0" w:color="217BD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GridTable4-Accent1">
    <w:name w:val="Grid Table 4 Accent 1"/>
    <w:basedOn w:val="TableNormal"/>
    <w:rsid w:val="00B36B45"/>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color w:val="FFFFFF" w:themeColor="background1"/>
      </w:rPr>
      <w:tblPr/>
      <w:tcPr>
        <w:tcBorders>
          <w:top w:val="single" w:sz="4" w:space="0" w:color="0B2949" w:themeColor="accent1"/>
          <w:left w:val="single" w:sz="4" w:space="0" w:color="0B2949" w:themeColor="accent1"/>
          <w:bottom w:val="single" w:sz="4" w:space="0" w:color="0B2949" w:themeColor="accent1"/>
          <w:right w:val="single" w:sz="4" w:space="0" w:color="0B2949" w:themeColor="accent1"/>
          <w:insideH w:val="nil"/>
          <w:insideV w:val="nil"/>
        </w:tcBorders>
        <w:shd w:val="clear" w:color="auto" w:fill="0B2949" w:themeFill="accent1"/>
      </w:tcPr>
    </w:tblStylePr>
    <w:tblStylePr w:type="lastRow">
      <w:rPr>
        <w:b/>
        <w:bCs/>
      </w:rPr>
      <w:tblPr/>
      <w:tcPr>
        <w:tcBorders>
          <w:top w:val="double" w:sz="4" w:space="0" w:color="0B2949" w:themeColor="accent1"/>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paragraph" w:styleId="Header">
    <w:name w:val="header"/>
    <w:basedOn w:val="Normal"/>
    <w:link w:val="HeaderChar"/>
    <w:semiHidden/>
    <w:rsid w:val="00F117E3"/>
    <w:pPr>
      <w:pBdr>
        <w:bottom w:val="single" w:sz="6" w:space="6" w:color="auto"/>
      </w:pBdr>
      <w:tabs>
        <w:tab w:val="right" w:pos="10080"/>
      </w:tabs>
      <w:spacing w:after="0" w:line="240" w:lineRule="auto"/>
      <w:ind w:left="-720" w:right="-720"/>
    </w:pPr>
    <w:rPr>
      <w:rFonts w:asciiTheme="majorHAnsi" w:hAnsiTheme="majorHAnsi"/>
      <w:sz w:val="18"/>
    </w:rPr>
  </w:style>
  <w:style w:type="character" w:customStyle="1" w:styleId="HeaderChar">
    <w:name w:val="Header Char"/>
    <w:basedOn w:val="DefaultParagraphFont"/>
    <w:link w:val="Header"/>
    <w:rsid w:val="00F117E3"/>
    <w:rPr>
      <w:rFonts w:asciiTheme="majorHAnsi" w:hAnsiTheme="majorHAnsi"/>
      <w:sz w:val="18"/>
    </w:rPr>
  </w:style>
  <w:style w:type="paragraph" w:styleId="Footer">
    <w:name w:val="footer"/>
    <w:basedOn w:val="Normal"/>
    <w:link w:val="FooterChar"/>
    <w:semiHidden/>
    <w:rsid w:val="0015141D"/>
    <w:pPr>
      <w:tabs>
        <w:tab w:val="right" w:pos="10080"/>
      </w:tabs>
      <w:spacing w:before="120" w:after="0" w:line="240" w:lineRule="auto"/>
      <w:ind w:left="-720" w:right="-720"/>
    </w:pPr>
    <w:rPr>
      <w:rFonts w:asciiTheme="majorHAnsi" w:hAnsiTheme="majorHAnsi"/>
      <w:sz w:val="18"/>
    </w:rPr>
  </w:style>
  <w:style w:type="character" w:customStyle="1" w:styleId="FooterChar">
    <w:name w:val="Footer Char"/>
    <w:basedOn w:val="DefaultParagraphFont"/>
    <w:link w:val="Footer"/>
    <w:rsid w:val="0015141D"/>
    <w:rPr>
      <w:rFonts w:asciiTheme="majorHAnsi" w:hAnsiTheme="majorHAnsi"/>
      <w:sz w:val="18"/>
    </w:rPr>
  </w:style>
  <w:style w:type="paragraph" w:styleId="Title">
    <w:name w:val="Title"/>
    <w:basedOn w:val="Normal"/>
    <w:next w:val="Paragraph"/>
    <w:link w:val="TitleChar"/>
    <w:qFormat/>
    <w:rsid w:val="00643B84"/>
    <w:pPr>
      <w:keepNext/>
      <w:keepLines/>
      <w:spacing w:after="120" w:line="440" w:lineRule="atLeast"/>
      <w:outlineLvl w:val="0"/>
    </w:pPr>
    <w:rPr>
      <w:rFonts w:asciiTheme="majorHAnsi" w:eastAsiaTheme="majorEastAsia" w:hAnsiTheme="majorHAnsi" w:cstheme="majorBidi"/>
      <w:b/>
      <w:color w:val="0B2949" w:themeColor="accent1"/>
      <w:spacing w:val="-10"/>
      <w:kern w:val="28"/>
      <w:sz w:val="40"/>
      <w:szCs w:val="56"/>
    </w:rPr>
  </w:style>
  <w:style w:type="character" w:customStyle="1" w:styleId="TitleChar">
    <w:name w:val="Title Char"/>
    <w:basedOn w:val="DefaultParagraphFont"/>
    <w:link w:val="Title"/>
    <w:rsid w:val="00643B84"/>
    <w:rPr>
      <w:rFonts w:asciiTheme="majorHAnsi" w:eastAsiaTheme="majorEastAsia" w:hAnsiTheme="majorHAnsi" w:cstheme="majorBidi"/>
      <w:b/>
      <w:color w:val="0B2949" w:themeColor="accent1"/>
      <w:spacing w:val="-10"/>
      <w:kern w:val="28"/>
      <w:sz w:val="40"/>
      <w:szCs w:val="56"/>
    </w:rPr>
  </w:style>
  <w:style w:type="paragraph" w:styleId="ListNumber2">
    <w:name w:val="List Number 2"/>
    <w:basedOn w:val="Normal"/>
    <w:qFormat/>
    <w:rsid w:val="00B36B45"/>
    <w:pPr>
      <w:numPr>
        <w:numId w:val="12"/>
      </w:numPr>
      <w:adjustRightInd w:val="0"/>
      <w:spacing w:after="80"/>
    </w:pPr>
  </w:style>
  <w:style w:type="paragraph" w:styleId="ListBullet2">
    <w:name w:val="List Bullet 2"/>
    <w:basedOn w:val="Normal"/>
    <w:qFormat/>
    <w:rsid w:val="003C63E3"/>
    <w:pPr>
      <w:numPr>
        <w:numId w:val="8"/>
      </w:numPr>
      <w:spacing w:after="100"/>
      <w:ind w:left="374" w:hanging="187"/>
    </w:pPr>
  </w:style>
  <w:style w:type="paragraph" w:styleId="List">
    <w:name w:val="List"/>
    <w:basedOn w:val="Normal"/>
    <w:semiHidden/>
    <w:rsid w:val="00B36B45"/>
    <w:pPr>
      <w:numPr>
        <w:numId w:val="7"/>
      </w:numPr>
      <w:spacing w:after="80"/>
    </w:pPr>
  </w:style>
  <w:style w:type="paragraph" w:styleId="ListContinue">
    <w:name w:val="List Continue"/>
    <w:basedOn w:val="Normal"/>
    <w:qFormat/>
    <w:rsid w:val="003A6B44"/>
    <w:pPr>
      <w:spacing w:after="80"/>
      <w:ind w:left="180"/>
    </w:pPr>
  </w:style>
  <w:style w:type="character" w:styleId="Emphasis">
    <w:name w:val="Emphasis"/>
    <w:basedOn w:val="DefaultParagraphFont"/>
    <w:semiHidden/>
    <w:rsid w:val="002721E8"/>
    <w:rPr>
      <w:i/>
      <w:iCs/>
    </w:rPr>
  </w:style>
  <w:style w:type="paragraph" w:styleId="Caption">
    <w:name w:val="caption"/>
    <w:basedOn w:val="TableTextLeft"/>
    <w:next w:val="Normal"/>
    <w:semiHidden/>
    <w:rsid w:val="00B36B45"/>
    <w:pPr>
      <w:spacing w:before="240" w:after="60"/>
    </w:pPr>
    <w:rPr>
      <w:b/>
      <w:bCs/>
      <w:sz w:val="20"/>
      <w:szCs w:val="20"/>
    </w:rPr>
  </w:style>
  <w:style w:type="paragraph" w:styleId="ListContinue2">
    <w:name w:val="List Continue 2"/>
    <w:basedOn w:val="Normal"/>
    <w:qFormat/>
    <w:rsid w:val="003A6B44"/>
    <w:pPr>
      <w:spacing w:after="80"/>
      <w:ind w:left="360"/>
    </w:pPr>
  </w:style>
  <w:style w:type="paragraph" w:customStyle="1" w:styleId="Acknowledgment">
    <w:name w:val="Acknowledgment"/>
    <w:basedOn w:val="H1"/>
    <w:next w:val="ParagraphContinued"/>
    <w:semiHidden/>
    <w:rsid w:val="00B36B45"/>
    <w:rPr>
      <w:b/>
      <w:bCs/>
    </w:rPr>
  </w:style>
  <w:style w:type="paragraph" w:styleId="ListBullet3">
    <w:name w:val="List Bullet 3"/>
    <w:basedOn w:val="Normal"/>
    <w:qFormat/>
    <w:rsid w:val="00E7799A"/>
    <w:pPr>
      <w:numPr>
        <w:numId w:val="9"/>
      </w:numPr>
      <w:spacing w:after="100"/>
      <w:ind w:left="547" w:hanging="187"/>
    </w:pPr>
  </w:style>
  <w:style w:type="paragraph" w:styleId="NoteHeading">
    <w:name w:val="Note Heading"/>
    <w:basedOn w:val="H1"/>
    <w:next w:val="Notes"/>
    <w:link w:val="NoteHeadingChar"/>
    <w:semiHidden/>
    <w:rsid w:val="00B36B45"/>
    <w:pPr>
      <w:outlineLvl w:val="9"/>
    </w:pPr>
    <w:rPr>
      <w:color w:val="0B2949" w:themeColor="accent1"/>
      <w:sz w:val="20"/>
    </w:rPr>
  </w:style>
  <w:style w:type="character" w:customStyle="1" w:styleId="NoteHeadingChar">
    <w:name w:val="Note Heading Char"/>
    <w:basedOn w:val="DefaultParagraphFont"/>
    <w:link w:val="NoteHeading"/>
    <w:rsid w:val="00B36B45"/>
    <w:rPr>
      <w:rFonts w:asciiTheme="majorHAnsi" w:eastAsiaTheme="majorEastAsia" w:hAnsiTheme="majorHAnsi" w:cstheme="majorBidi"/>
      <w:b/>
      <w:color w:val="0B2949" w:themeColor="accent1"/>
      <w:sz w:val="20"/>
      <w:szCs w:val="32"/>
    </w:rPr>
  </w:style>
  <w:style w:type="paragraph" w:customStyle="1" w:styleId="Anchor">
    <w:name w:val="Anchor"/>
    <w:semiHidden/>
    <w:rsid w:val="00B36B45"/>
    <w:pPr>
      <w:spacing w:after="0" w:line="20" w:lineRule="exact"/>
    </w:pPr>
    <w:rPr>
      <w:b/>
      <w:bCs/>
      <w:color w:val="FFFFFF" w:themeColor="background1"/>
      <w:sz w:val="2"/>
    </w:rPr>
  </w:style>
  <w:style w:type="paragraph" w:customStyle="1" w:styleId="AppendixTitle">
    <w:name w:val="Appendix Title"/>
    <w:basedOn w:val="H1"/>
    <w:next w:val="H2"/>
    <w:unhideWhenUsed/>
    <w:qFormat/>
    <w:rsid w:val="00356CB9"/>
    <w:pPr>
      <w:spacing w:after="240"/>
      <w:jc w:val="center"/>
    </w:pPr>
    <w:rPr>
      <w:bCs/>
    </w:rPr>
  </w:style>
  <w:style w:type="paragraph" w:customStyle="1" w:styleId="AttachmentTitle">
    <w:name w:val="Attachment Title"/>
    <w:basedOn w:val="H1"/>
    <w:next w:val="H2"/>
    <w:semiHidden/>
    <w:rsid w:val="00B36B45"/>
    <w:pPr>
      <w:jc w:val="center"/>
    </w:pPr>
    <w:rPr>
      <w:bCs/>
    </w:rPr>
  </w:style>
  <w:style w:type="paragraph" w:customStyle="1" w:styleId="Banner">
    <w:name w:val="Banner"/>
    <w:basedOn w:val="H1"/>
    <w:semiHidden/>
    <w:rsid w:val="00D85465"/>
    <w:pPr>
      <w:shd w:val="clear" w:color="auto" w:fill="FFFFFF" w:themeFill="background1"/>
      <w:spacing w:after="180"/>
    </w:pPr>
    <w:rPr>
      <w:bCs/>
      <w:color w:val="0B2949" w:themeColor="accent1"/>
    </w:rPr>
  </w:style>
  <w:style w:type="paragraph" w:styleId="Bibliography">
    <w:name w:val="Bibliography"/>
    <w:basedOn w:val="Normal"/>
    <w:qFormat/>
    <w:rsid w:val="0008689E"/>
    <w:pPr>
      <w:spacing w:after="80" w:line="240" w:lineRule="atLeast"/>
    </w:pPr>
    <w:rPr>
      <w:sz w:val="18"/>
    </w:rPr>
  </w:style>
  <w:style w:type="paragraph" w:styleId="BlockText">
    <w:name w:val="Block Text"/>
    <w:basedOn w:val="Normal"/>
    <w:semiHidden/>
    <w:rsid w:val="00B36B45"/>
    <w:pPr>
      <w:pBdr>
        <w:top w:val="single" w:sz="2" w:space="10" w:color="0B2949" w:themeColor="accent1"/>
        <w:left w:val="single" w:sz="2" w:space="10" w:color="0B2949" w:themeColor="accent1"/>
        <w:bottom w:val="single" w:sz="2" w:space="10" w:color="0B2949" w:themeColor="accent1"/>
        <w:right w:val="single" w:sz="2" w:space="10" w:color="0B2949" w:themeColor="accent1"/>
      </w:pBdr>
      <w:ind w:left="1152" w:right="1152"/>
    </w:pPr>
    <w:rPr>
      <w:rFonts w:eastAsiaTheme="minorEastAsia"/>
      <w:i/>
      <w:iCs/>
      <w:color w:val="0B2949" w:themeColor="accent1"/>
    </w:rPr>
  </w:style>
  <w:style w:type="paragraph" w:styleId="BodyText">
    <w:name w:val="Body Text"/>
    <w:basedOn w:val="Normal"/>
    <w:link w:val="BodyTextChar"/>
    <w:semiHidden/>
    <w:rsid w:val="00B36B45"/>
    <w:pPr>
      <w:spacing w:after="120"/>
    </w:pPr>
  </w:style>
  <w:style w:type="character" w:customStyle="1" w:styleId="BodyTextChar">
    <w:name w:val="Body Text Char"/>
    <w:basedOn w:val="DefaultParagraphFont"/>
    <w:link w:val="BodyText"/>
    <w:rsid w:val="00B36B45"/>
  </w:style>
  <w:style w:type="paragraph" w:styleId="BodyText2">
    <w:name w:val="Body Text 2"/>
    <w:basedOn w:val="Normal"/>
    <w:link w:val="BodyText2Char"/>
    <w:semiHidden/>
    <w:rsid w:val="00B36B45"/>
    <w:pPr>
      <w:spacing w:after="120" w:line="480" w:lineRule="auto"/>
    </w:pPr>
  </w:style>
  <w:style w:type="character" w:customStyle="1" w:styleId="BodyText2Char">
    <w:name w:val="Body Text 2 Char"/>
    <w:basedOn w:val="DefaultParagraphFont"/>
    <w:link w:val="BodyText2"/>
    <w:rsid w:val="00B36B45"/>
  </w:style>
  <w:style w:type="paragraph" w:styleId="BodyText3">
    <w:name w:val="Body Text 3"/>
    <w:basedOn w:val="Normal"/>
    <w:link w:val="BodyText3Char"/>
    <w:semiHidden/>
    <w:rsid w:val="00B36B45"/>
    <w:pPr>
      <w:spacing w:after="120"/>
    </w:pPr>
    <w:rPr>
      <w:sz w:val="16"/>
      <w:szCs w:val="16"/>
    </w:rPr>
  </w:style>
  <w:style w:type="character" w:customStyle="1" w:styleId="BodyText3Char">
    <w:name w:val="Body Text 3 Char"/>
    <w:basedOn w:val="DefaultParagraphFont"/>
    <w:link w:val="BodyText3"/>
    <w:rsid w:val="00B36B45"/>
    <w:rPr>
      <w:sz w:val="16"/>
      <w:szCs w:val="16"/>
    </w:rPr>
  </w:style>
  <w:style w:type="paragraph" w:styleId="BodyTextFirstIndent">
    <w:name w:val="Body Text First Indent"/>
    <w:basedOn w:val="BodyText"/>
    <w:link w:val="BodyTextFirstIndentChar"/>
    <w:semiHidden/>
    <w:rsid w:val="00B36B45"/>
    <w:pPr>
      <w:spacing w:after="160"/>
      <w:ind w:firstLine="360"/>
    </w:pPr>
  </w:style>
  <w:style w:type="character" w:customStyle="1" w:styleId="BodyTextFirstIndentChar">
    <w:name w:val="Body Text First Indent Char"/>
    <w:basedOn w:val="BodyTextChar"/>
    <w:link w:val="BodyTextFirstIndent"/>
    <w:rsid w:val="00B36B45"/>
  </w:style>
  <w:style w:type="paragraph" w:styleId="BodyTextIndent">
    <w:name w:val="Body Text Indent"/>
    <w:basedOn w:val="Normal"/>
    <w:link w:val="BodyTextIndentChar"/>
    <w:semiHidden/>
    <w:rsid w:val="00B36B45"/>
    <w:pPr>
      <w:spacing w:after="120"/>
      <w:ind w:left="360"/>
    </w:pPr>
  </w:style>
  <w:style w:type="character" w:customStyle="1" w:styleId="BodyTextIndentChar">
    <w:name w:val="Body Text Indent Char"/>
    <w:basedOn w:val="DefaultParagraphFont"/>
    <w:link w:val="BodyTextIndent"/>
    <w:rsid w:val="00B36B45"/>
  </w:style>
  <w:style w:type="paragraph" w:styleId="BodyTextFirstIndent2">
    <w:name w:val="Body Text First Indent 2"/>
    <w:basedOn w:val="BodyTextIndent"/>
    <w:link w:val="BodyTextFirstIndent2Char"/>
    <w:semiHidden/>
    <w:rsid w:val="00B36B45"/>
    <w:pPr>
      <w:spacing w:after="160"/>
      <w:ind w:firstLine="360"/>
    </w:pPr>
  </w:style>
  <w:style w:type="character" w:customStyle="1" w:styleId="BodyTextFirstIndent2Char">
    <w:name w:val="Body Text First Indent 2 Char"/>
    <w:basedOn w:val="BodyTextIndentChar"/>
    <w:link w:val="BodyTextFirstIndent2"/>
    <w:rsid w:val="00B36B45"/>
  </w:style>
  <w:style w:type="paragraph" w:styleId="BodyTextIndent2">
    <w:name w:val="Body Text Indent 2"/>
    <w:basedOn w:val="Normal"/>
    <w:link w:val="BodyTextIndent2Char"/>
    <w:semiHidden/>
    <w:rsid w:val="00B36B45"/>
    <w:pPr>
      <w:spacing w:after="120" w:line="480" w:lineRule="auto"/>
      <w:ind w:left="360"/>
    </w:pPr>
  </w:style>
  <w:style w:type="character" w:customStyle="1" w:styleId="BodyTextIndent2Char">
    <w:name w:val="Body Text Indent 2 Char"/>
    <w:basedOn w:val="DefaultParagraphFont"/>
    <w:link w:val="BodyTextIndent2"/>
    <w:rsid w:val="00B36B45"/>
  </w:style>
  <w:style w:type="paragraph" w:styleId="BodyTextIndent3">
    <w:name w:val="Body Text Indent 3"/>
    <w:basedOn w:val="Normal"/>
    <w:link w:val="BodyTextIndent3Char"/>
    <w:semiHidden/>
    <w:rsid w:val="00B36B45"/>
    <w:pPr>
      <w:spacing w:after="120"/>
      <w:ind w:left="360"/>
    </w:pPr>
    <w:rPr>
      <w:sz w:val="16"/>
      <w:szCs w:val="16"/>
    </w:rPr>
  </w:style>
  <w:style w:type="character" w:customStyle="1" w:styleId="BodyTextIndent3Char">
    <w:name w:val="Body Text Indent 3 Char"/>
    <w:basedOn w:val="DefaultParagraphFont"/>
    <w:link w:val="BodyTextIndent3"/>
    <w:rsid w:val="00B36B45"/>
    <w:rPr>
      <w:sz w:val="16"/>
      <w:szCs w:val="16"/>
    </w:rPr>
  </w:style>
  <w:style w:type="character" w:styleId="BookTitle">
    <w:name w:val="Book Title"/>
    <w:basedOn w:val="DefaultParagraphFont"/>
    <w:semiHidden/>
    <w:rsid w:val="00455CD5"/>
    <w:rPr>
      <w:b/>
      <w:bCs/>
      <w:i/>
      <w:iCs/>
      <w:spacing w:val="5"/>
    </w:rPr>
  </w:style>
  <w:style w:type="paragraph" w:customStyle="1" w:styleId="Blank">
    <w:name w:val="Blank"/>
    <w:basedOn w:val="Normal"/>
    <w:semiHidden/>
    <w:rsid w:val="00B36B45"/>
    <w:pPr>
      <w:spacing w:before="5120" w:after="0"/>
      <w:jc w:val="center"/>
    </w:pPr>
    <w:rPr>
      <w:b/>
      <w:bCs/>
    </w:rPr>
  </w:style>
  <w:style w:type="paragraph" w:customStyle="1" w:styleId="Byline">
    <w:name w:val="Byline"/>
    <w:basedOn w:val="Normal"/>
    <w:semiHidden/>
    <w:rsid w:val="00945A3B"/>
    <w:pPr>
      <w:spacing w:before="120" w:after="120"/>
      <w:ind w:right="288"/>
    </w:pPr>
    <w:rPr>
      <w:rFonts w:asciiTheme="majorHAnsi" w:hAnsiTheme="majorHAnsi"/>
      <w:bCs/>
      <w:color w:val="444D54" w:themeColor="accent3" w:themeShade="BF"/>
    </w:rPr>
  </w:style>
  <w:style w:type="paragraph" w:customStyle="1" w:styleId="Callout">
    <w:name w:val="Callout"/>
    <w:basedOn w:val="Normal"/>
    <w:semiHidden/>
    <w:rsid w:val="00F50AF2"/>
    <w:pPr>
      <w:ind w:left="720" w:right="720"/>
    </w:pPr>
    <w:rPr>
      <w:bCs/>
      <w:color w:val="000000" w:themeColor="text1"/>
      <w:sz w:val="22"/>
    </w:rPr>
  </w:style>
  <w:style w:type="paragraph" w:styleId="Date">
    <w:name w:val="Date"/>
    <w:basedOn w:val="Normal"/>
    <w:next w:val="Normal"/>
    <w:link w:val="DateChar"/>
    <w:semiHidden/>
    <w:rsid w:val="00322D93"/>
    <w:pPr>
      <w:spacing w:after="120"/>
    </w:pPr>
    <w:rPr>
      <w:rFonts w:asciiTheme="majorHAnsi" w:hAnsiTheme="majorHAnsi"/>
      <w:b/>
      <w:color w:val="444D54" w:themeColor="accent3" w:themeShade="BF"/>
    </w:rPr>
  </w:style>
  <w:style w:type="character" w:customStyle="1" w:styleId="DateChar">
    <w:name w:val="Date Char"/>
    <w:basedOn w:val="DefaultParagraphFont"/>
    <w:link w:val="Date"/>
    <w:rsid w:val="00322D93"/>
    <w:rPr>
      <w:rFonts w:asciiTheme="majorHAnsi" w:hAnsiTheme="majorHAnsi"/>
      <w:b/>
      <w:color w:val="444D54" w:themeColor="accent3" w:themeShade="BF"/>
      <w:sz w:val="20"/>
    </w:rPr>
  </w:style>
  <w:style w:type="paragraph" w:customStyle="1" w:styleId="CoverTitle">
    <w:name w:val="Cover Title"/>
    <w:semiHidden/>
    <w:rsid w:val="007560BD"/>
    <w:pPr>
      <w:spacing w:before="6720" w:after="240" w:line="600" w:lineRule="atLeast"/>
      <w:outlineLvl w:val="0"/>
    </w:pPr>
    <w:rPr>
      <w:rFonts w:asciiTheme="majorHAnsi" w:hAnsiTheme="majorHAnsi"/>
      <w:b/>
      <w:bCs/>
      <w:color w:val="FFFFFF" w:themeColor="background1"/>
      <w:spacing w:val="5"/>
      <w:sz w:val="52"/>
    </w:rPr>
  </w:style>
  <w:style w:type="paragraph" w:customStyle="1" w:styleId="CoverDate">
    <w:name w:val="Cover Date"/>
    <w:semiHidden/>
    <w:rsid w:val="000B13D2"/>
    <w:pPr>
      <w:spacing w:before="360" w:after="0" w:line="264" w:lineRule="auto"/>
    </w:pPr>
    <w:rPr>
      <w:rFonts w:asciiTheme="majorHAnsi" w:hAnsiTheme="majorHAnsi"/>
      <w:b/>
      <w:bCs/>
      <w:color w:val="0B2949" w:themeColor="accent1"/>
      <w:sz w:val="24"/>
    </w:rPr>
  </w:style>
  <w:style w:type="paragraph" w:styleId="ListNumber3">
    <w:name w:val="List Number 3"/>
    <w:basedOn w:val="Normal"/>
    <w:qFormat/>
    <w:rsid w:val="00B36B45"/>
    <w:pPr>
      <w:numPr>
        <w:numId w:val="13"/>
      </w:numPr>
      <w:adjustRightInd w:val="0"/>
      <w:spacing w:after="80"/>
    </w:pPr>
  </w:style>
  <w:style w:type="paragraph" w:styleId="ListNumber4">
    <w:name w:val="List Number 4"/>
    <w:basedOn w:val="Normal"/>
    <w:semiHidden/>
    <w:rsid w:val="000200AA"/>
    <w:pPr>
      <w:numPr>
        <w:numId w:val="14"/>
      </w:numPr>
      <w:spacing w:after="80"/>
    </w:pPr>
  </w:style>
  <w:style w:type="paragraph" w:customStyle="1" w:styleId="CoverSubtitle">
    <w:name w:val="Cover Subtitle"/>
    <w:semiHidden/>
    <w:rsid w:val="003B746E"/>
    <w:pPr>
      <w:spacing w:after="0" w:line="400" w:lineRule="atLeast"/>
    </w:pPr>
    <w:rPr>
      <w:rFonts w:asciiTheme="majorHAnsi" w:hAnsiTheme="majorHAnsi"/>
      <w:color w:val="FFFFFF" w:themeColor="background1"/>
      <w:spacing w:val="5"/>
      <w:sz w:val="36"/>
    </w:rPr>
  </w:style>
  <w:style w:type="paragraph" w:customStyle="1" w:styleId="CoverText">
    <w:name w:val="Cover Text"/>
    <w:semiHidden/>
    <w:rsid w:val="002E281A"/>
    <w:pPr>
      <w:spacing w:after="240" w:line="280" w:lineRule="atLeast"/>
      <w:contextualSpacing/>
    </w:pPr>
    <w:rPr>
      <w:color w:val="0B2949" w:themeColor="accent1"/>
      <w:sz w:val="20"/>
    </w:rPr>
  </w:style>
  <w:style w:type="paragraph" w:customStyle="1" w:styleId="CoverHead">
    <w:name w:val="Cover Head"/>
    <w:basedOn w:val="CoverDate"/>
    <w:semiHidden/>
    <w:rsid w:val="002E281A"/>
    <w:pPr>
      <w:spacing w:before="0" w:after="90" w:line="280" w:lineRule="atLeast"/>
    </w:pPr>
    <w:rPr>
      <w:rFonts w:asciiTheme="minorHAnsi" w:hAnsiTheme="minorHAnsi"/>
      <w:sz w:val="20"/>
    </w:rPr>
  </w:style>
  <w:style w:type="paragraph" w:customStyle="1" w:styleId="CoverAuthor">
    <w:name w:val="Cover Author"/>
    <w:basedOn w:val="CoverDate"/>
    <w:semiHidden/>
    <w:rsid w:val="00322D93"/>
    <w:pPr>
      <w:spacing w:before="120"/>
    </w:pPr>
    <w:rPr>
      <w:b w:val="0"/>
    </w:rPr>
  </w:style>
  <w:style w:type="paragraph" w:styleId="DocumentMap">
    <w:name w:val="Document Map"/>
    <w:basedOn w:val="Normal"/>
    <w:link w:val="DocumentMapChar"/>
    <w:semiHidden/>
    <w:rsid w:val="00B36B45"/>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rsid w:val="00B36B45"/>
    <w:rPr>
      <w:rFonts w:ascii="Segoe UI" w:hAnsi="Segoe UI" w:cs="Segoe UI"/>
      <w:sz w:val="16"/>
      <w:szCs w:val="16"/>
    </w:rPr>
  </w:style>
  <w:style w:type="character" w:styleId="EndnoteReference">
    <w:name w:val="endnote reference"/>
    <w:basedOn w:val="DefaultParagraphFont"/>
    <w:semiHidden/>
    <w:unhideWhenUsed/>
    <w:rsid w:val="002D4533"/>
    <w:rPr>
      <w:vertAlign w:val="superscript"/>
    </w:rPr>
  </w:style>
  <w:style w:type="paragraph" w:customStyle="1" w:styleId="Addressee">
    <w:name w:val="Addressee"/>
    <w:basedOn w:val="Normal"/>
    <w:semiHidden/>
    <w:rsid w:val="00B36B45"/>
    <w:pPr>
      <w:tabs>
        <w:tab w:val="left" w:pos="576"/>
      </w:tabs>
      <w:spacing w:before="240"/>
      <w:ind w:left="576" w:hanging="576"/>
    </w:pPr>
  </w:style>
  <w:style w:type="character" w:styleId="CommentReference">
    <w:name w:val="annotation reference"/>
    <w:basedOn w:val="DefaultParagraphFont"/>
    <w:semiHidden/>
    <w:rsid w:val="00016C44"/>
    <w:rPr>
      <w:sz w:val="16"/>
      <w:szCs w:val="16"/>
    </w:rPr>
  </w:style>
  <w:style w:type="paragraph" w:styleId="CommentText">
    <w:name w:val="annotation text"/>
    <w:basedOn w:val="Normal"/>
    <w:link w:val="CommentTextChar"/>
    <w:semiHidden/>
    <w:rsid w:val="00B36B45"/>
    <w:pPr>
      <w:spacing w:line="240" w:lineRule="auto"/>
    </w:pPr>
    <w:rPr>
      <w:szCs w:val="20"/>
    </w:rPr>
  </w:style>
  <w:style w:type="character" w:customStyle="1" w:styleId="CommentTextChar">
    <w:name w:val="Comment Text Char"/>
    <w:basedOn w:val="DefaultParagraphFont"/>
    <w:link w:val="CommentText"/>
    <w:uiPriority w:val="99"/>
    <w:rsid w:val="00B36B45"/>
    <w:rPr>
      <w:szCs w:val="20"/>
    </w:rPr>
  </w:style>
  <w:style w:type="paragraph" w:styleId="CommentSubject">
    <w:name w:val="annotation subject"/>
    <w:basedOn w:val="CommentText"/>
    <w:next w:val="CommentText"/>
    <w:link w:val="CommentSubjectChar"/>
    <w:semiHidden/>
    <w:rsid w:val="00B36B45"/>
    <w:rPr>
      <w:b/>
      <w:bCs/>
    </w:rPr>
  </w:style>
  <w:style w:type="character" w:customStyle="1" w:styleId="CommentSubjectChar">
    <w:name w:val="Comment Subject Char"/>
    <w:basedOn w:val="CommentTextChar"/>
    <w:link w:val="CommentSubject"/>
    <w:uiPriority w:val="99"/>
    <w:rsid w:val="00B36B45"/>
    <w:rPr>
      <w:b/>
      <w:bCs/>
      <w:szCs w:val="20"/>
    </w:rPr>
  </w:style>
  <w:style w:type="paragraph" w:styleId="Revision">
    <w:name w:val="Revision"/>
    <w:hidden/>
    <w:uiPriority w:val="99"/>
    <w:semiHidden/>
    <w:rsid w:val="00016C44"/>
    <w:pPr>
      <w:spacing w:after="0" w:line="240" w:lineRule="auto"/>
    </w:pPr>
    <w:rPr>
      <w:sz w:val="20"/>
    </w:rPr>
  </w:style>
  <w:style w:type="paragraph" w:customStyle="1" w:styleId="PubinfoAuthor">
    <w:name w:val="Pubinfo Author"/>
    <w:basedOn w:val="Pubinfo"/>
    <w:semiHidden/>
    <w:rsid w:val="00B36B45"/>
    <w:pPr>
      <w:spacing w:after="0"/>
    </w:pPr>
  </w:style>
  <w:style w:type="paragraph" w:customStyle="1" w:styleId="ExhibitFootnote">
    <w:name w:val="Exhibit Footnote"/>
    <w:basedOn w:val="TableTextLeft"/>
    <w:unhideWhenUsed/>
    <w:qFormat/>
    <w:rsid w:val="00741751"/>
    <w:pPr>
      <w:spacing w:after="40" w:line="200" w:lineRule="atLeast"/>
    </w:pPr>
    <w:rPr>
      <w:sz w:val="16"/>
    </w:rPr>
  </w:style>
  <w:style w:type="paragraph" w:styleId="Closing">
    <w:name w:val="Closing"/>
    <w:basedOn w:val="Normal"/>
    <w:link w:val="ClosingChar"/>
    <w:semiHidden/>
    <w:rsid w:val="00B36B45"/>
    <w:pPr>
      <w:spacing w:after="240" w:line="240" w:lineRule="auto"/>
      <w:ind w:left="4320"/>
      <w:contextualSpacing/>
    </w:pPr>
  </w:style>
  <w:style w:type="character" w:customStyle="1" w:styleId="ClosingChar">
    <w:name w:val="Closing Char"/>
    <w:basedOn w:val="DefaultParagraphFont"/>
    <w:link w:val="Closing"/>
    <w:rsid w:val="00B36B45"/>
  </w:style>
  <w:style w:type="paragraph" w:customStyle="1" w:styleId="ESH1">
    <w:name w:val="ES H1"/>
    <w:basedOn w:val="H1"/>
    <w:next w:val="ESParagraph"/>
    <w:semiHidden/>
    <w:unhideWhenUsed/>
    <w:rsid w:val="00966E1D"/>
    <w:pPr>
      <w:outlineLvl w:val="9"/>
    </w:pPr>
  </w:style>
  <w:style w:type="paragraph" w:customStyle="1" w:styleId="ESH2">
    <w:name w:val="ES H2"/>
    <w:basedOn w:val="ESH1"/>
    <w:next w:val="ESParagraph"/>
    <w:semiHidden/>
    <w:unhideWhenUsed/>
    <w:rsid w:val="00966E1D"/>
    <w:rPr>
      <w:b/>
      <w:color w:val="0B2949" w:themeColor="accent1"/>
      <w:sz w:val="24"/>
    </w:rPr>
  </w:style>
  <w:style w:type="paragraph" w:customStyle="1" w:styleId="ESListBullet">
    <w:name w:val="ES List Bullet"/>
    <w:basedOn w:val="ESParagraph"/>
    <w:semiHidden/>
    <w:unhideWhenUsed/>
    <w:rsid w:val="00B36B45"/>
    <w:pPr>
      <w:numPr>
        <w:numId w:val="16"/>
      </w:numPr>
    </w:pPr>
  </w:style>
  <w:style w:type="paragraph" w:customStyle="1" w:styleId="ESListNumber">
    <w:name w:val="ES List Number"/>
    <w:basedOn w:val="ESParagraph"/>
    <w:semiHidden/>
    <w:unhideWhenUsed/>
    <w:rsid w:val="00B36B45"/>
    <w:pPr>
      <w:numPr>
        <w:numId w:val="17"/>
      </w:numPr>
    </w:pPr>
  </w:style>
  <w:style w:type="paragraph" w:customStyle="1" w:styleId="ESParagraph">
    <w:name w:val="ES Paragraph"/>
    <w:basedOn w:val="Normal"/>
    <w:semiHidden/>
    <w:unhideWhenUsed/>
    <w:rsid w:val="00B36B45"/>
    <w:rPr>
      <w:rFonts w:asciiTheme="majorHAnsi" w:hAnsiTheme="majorHAnsi"/>
      <w:color w:val="000000" w:themeColor="text1"/>
    </w:rPr>
  </w:style>
  <w:style w:type="paragraph" w:customStyle="1" w:styleId="ESParagraphContinued">
    <w:name w:val="ES Paragraph Continued"/>
    <w:basedOn w:val="ESParagraph"/>
    <w:next w:val="ESParagraph"/>
    <w:semiHidden/>
    <w:unhideWhenUsed/>
    <w:rsid w:val="00B36B45"/>
    <w:pPr>
      <w:spacing w:before="160"/>
    </w:pPr>
  </w:style>
  <w:style w:type="paragraph" w:customStyle="1" w:styleId="ExhibitSource">
    <w:name w:val="Exhibit Source"/>
    <w:basedOn w:val="TableTextLeft"/>
    <w:unhideWhenUsed/>
    <w:qFormat/>
    <w:rsid w:val="00946BB4"/>
    <w:pPr>
      <w:tabs>
        <w:tab w:val="left" w:pos="648"/>
      </w:tabs>
      <w:spacing w:after="40" w:line="200" w:lineRule="atLeast"/>
      <w:ind w:left="648" w:hanging="648"/>
    </w:pPr>
    <w:rPr>
      <w:sz w:val="16"/>
    </w:rPr>
  </w:style>
  <w:style w:type="paragraph" w:customStyle="1" w:styleId="ExhibitSignificance">
    <w:name w:val="Exhibit Significance"/>
    <w:basedOn w:val="TableTextLeft"/>
    <w:unhideWhenUsed/>
    <w:qFormat/>
    <w:rsid w:val="00741751"/>
    <w:pPr>
      <w:tabs>
        <w:tab w:val="right" w:pos="180"/>
        <w:tab w:val="left" w:pos="270"/>
      </w:tabs>
      <w:spacing w:after="40" w:line="200" w:lineRule="atLeast"/>
      <w:ind w:left="274" w:hanging="274"/>
    </w:pPr>
    <w:rPr>
      <w:sz w:val="16"/>
    </w:rPr>
  </w:style>
  <w:style w:type="paragraph" w:customStyle="1" w:styleId="ExhibitTitle">
    <w:name w:val="Exhibit Title"/>
    <w:basedOn w:val="TableTextLeft"/>
    <w:qFormat/>
    <w:rsid w:val="001113FE"/>
    <w:pPr>
      <w:keepNext/>
      <w:keepLines/>
      <w:spacing w:before="0" w:after="80"/>
    </w:pPr>
    <w:rPr>
      <w:color w:val="0B2949" w:themeColor="accent1"/>
      <w:sz w:val="22"/>
    </w:rPr>
  </w:style>
  <w:style w:type="paragraph" w:customStyle="1" w:styleId="FAQQuestion">
    <w:name w:val="FAQ Question"/>
    <w:basedOn w:val="H1"/>
    <w:next w:val="ParagraphContinued"/>
    <w:semiHidden/>
    <w:unhideWhenUsed/>
    <w:rsid w:val="00B36B45"/>
    <w:rPr>
      <w:color w:val="0B2949" w:themeColor="accent1"/>
    </w:rPr>
  </w:style>
  <w:style w:type="paragraph" w:customStyle="1" w:styleId="Feature1">
    <w:name w:val="Feature1"/>
    <w:basedOn w:val="Normal"/>
    <w:semiHidden/>
    <w:rsid w:val="00B36B45"/>
    <w:pPr>
      <w:spacing w:after="0"/>
    </w:pPr>
  </w:style>
  <w:style w:type="paragraph" w:customStyle="1" w:styleId="Feature1Title">
    <w:name w:val="Feature1 Title"/>
    <w:basedOn w:val="H1"/>
    <w:next w:val="Feature1"/>
    <w:semiHidden/>
    <w:rsid w:val="00B36B45"/>
  </w:style>
  <w:style w:type="paragraph" w:customStyle="1" w:styleId="Feature1ListBullet">
    <w:name w:val="Feature1 List Bullet"/>
    <w:basedOn w:val="Feature1"/>
    <w:semiHidden/>
    <w:rsid w:val="00B36B45"/>
  </w:style>
  <w:style w:type="paragraph" w:customStyle="1" w:styleId="Feature1ListNumber">
    <w:name w:val="Feature1 List Number"/>
    <w:basedOn w:val="Feature1"/>
    <w:semiHidden/>
    <w:rsid w:val="00B36B45"/>
  </w:style>
  <w:style w:type="paragraph" w:customStyle="1" w:styleId="Feature1Head">
    <w:name w:val="Feature1 Head"/>
    <w:basedOn w:val="Feature1Title"/>
    <w:next w:val="Feature1"/>
    <w:semiHidden/>
    <w:rsid w:val="00B36B45"/>
    <w:pPr>
      <w:spacing w:after="80" w:line="240" w:lineRule="auto"/>
      <w:outlineLvl w:val="9"/>
    </w:pPr>
  </w:style>
  <w:style w:type="paragraph" w:customStyle="1" w:styleId="Feature20">
    <w:name w:val="Feature2"/>
    <w:basedOn w:val="Normal"/>
    <w:semiHidden/>
    <w:rsid w:val="00B36B45"/>
    <w:pPr>
      <w:spacing w:after="0"/>
    </w:pPr>
  </w:style>
  <w:style w:type="paragraph" w:customStyle="1" w:styleId="Feature2Title">
    <w:name w:val="Feature2 Title"/>
    <w:basedOn w:val="H1"/>
    <w:semiHidden/>
    <w:rsid w:val="00B36B45"/>
  </w:style>
  <w:style w:type="paragraph" w:customStyle="1" w:styleId="Feature2Head">
    <w:name w:val="Feature2 Head"/>
    <w:basedOn w:val="Feature2Title"/>
    <w:next w:val="Feature20"/>
    <w:semiHidden/>
    <w:rsid w:val="00B36B45"/>
  </w:style>
  <w:style w:type="paragraph" w:customStyle="1" w:styleId="Feature2ListBullet">
    <w:name w:val="Feature2 List Bullet"/>
    <w:basedOn w:val="Feature20"/>
    <w:semiHidden/>
    <w:rsid w:val="00B36B45"/>
  </w:style>
  <w:style w:type="paragraph" w:customStyle="1" w:styleId="Feature2ListNumber">
    <w:name w:val="Feature2 List Number"/>
    <w:basedOn w:val="Feature20"/>
    <w:semiHidden/>
    <w:rsid w:val="00B36B45"/>
  </w:style>
  <w:style w:type="paragraph" w:customStyle="1" w:styleId="Feature1ListHead">
    <w:name w:val="Feature1 List Head"/>
    <w:basedOn w:val="Feature1"/>
    <w:next w:val="Feature1ListBullet"/>
    <w:semiHidden/>
    <w:rsid w:val="00B36B45"/>
    <w:rPr>
      <w:b/>
    </w:rPr>
  </w:style>
  <w:style w:type="paragraph" w:customStyle="1" w:styleId="Feature2ListHead">
    <w:name w:val="Feature2 List Head"/>
    <w:basedOn w:val="Feature20"/>
    <w:next w:val="Feature2ListBullet"/>
    <w:semiHidden/>
    <w:rsid w:val="00B36B45"/>
    <w:rPr>
      <w:b/>
    </w:rPr>
  </w:style>
  <w:style w:type="paragraph" w:customStyle="1" w:styleId="FigureTitle">
    <w:name w:val="Figure Title"/>
    <w:basedOn w:val="ExhibitTitle"/>
    <w:next w:val="ExhibitSource"/>
    <w:qFormat/>
    <w:rsid w:val="00AC294F"/>
  </w:style>
  <w:style w:type="paragraph" w:customStyle="1" w:styleId="H2">
    <w:name w:val="H2"/>
    <w:basedOn w:val="H1"/>
    <w:next w:val="Paragraph"/>
    <w:qFormat/>
    <w:rsid w:val="00092AB2"/>
    <w:pPr>
      <w:spacing w:line="320" w:lineRule="atLeast"/>
      <w:outlineLvl w:val="2"/>
    </w:pPr>
    <w:rPr>
      <w:b/>
      <w:color w:val="0B2949" w:themeColor="accent1"/>
      <w:sz w:val="24"/>
    </w:rPr>
  </w:style>
  <w:style w:type="paragraph" w:customStyle="1" w:styleId="H3">
    <w:name w:val="H3"/>
    <w:basedOn w:val="H1"/>
    <w:next w:val="Paragraph"/>
    <w:qFormat/>
    <w:rsid w:val="004D6E31"/>
    <w:pPr>
      <w:spacing w:line="260" w:lineRule="atLeast"/>
      <w:outlineLvl w:val="3"/>
    </w:pPr>
    <w:rPr>
      <w:rFonts w:asciiTheme="minorHAnsi" w:hAnsiTheme="minorHAnsi"/>
      <w:b/>
      <w:color w:val="000000" w:themeColor="text1"/>
      <w:sz w:val="20"/>
    </w:rPr>
  </w:style>
  <w:style w:type="paragraph" w:customStyle="1" w:styleId="H4">
    <w:name w:val="H4"/>
    <w:basedOn w:val="H1"/>
    <w:next w:val="ParagraphContinued"/>
    <w:qFormat/>
    <w:rsid w:val="00953A9F"/>
    <w:pPr>
      <w:spacing w:line="260" w:lineRule="atLeast"/>
      <w:outlineLvl w:val="4"/>
    </w:pPr>
    <w:rPr>
      <w:rFonts w:asciiTheme="minorHAnsi" w:hAnsiTheme="minorHAnsi"/>
      <w:i/>
      <w:color w:val="000000" w:themeColor="text1"/>
      <w:sz w:val="22"/>
    </w:rPr>
  </w:style>
  <w:style w:type="character" w:customStyle="1" w:styleId="Heading9Char">
    <w:name w:val="Heading 9 Char"/>
    <w:basedOn w:val="DefaultParagraphFont"/>
    <w:link w:val="Heading9"/>
    <w:semiHidden/>
    <w:rsid w:val="00B36B45"/>
    <w:rPr>
      <w:rFonts w:asciiTheme="majorHAnsi" w:eastAsiaTheme="majorEastAsia" w:hAnsiTheme="majorHAnsi" w:cstheme="majorBidi"/>
      <w:i/>
      <w:iCs/>
      <w:color w:val="272727" w:themeColor="text1" w:themeTint="D8"/>
      <w:sz w:val="21"/>
      <w:szCs w:val="21"/>
    </w:rPr>
  </w:style>
  <w:style w:type="paragraph" w:styleId="Index1">
    <w:name w:val="index 1"/>
    <w:basedOn w:val="Normal"/>
    <w:next w:val="Normal"/>
    <w:autoRedefine/>
    <w:semiHidden/>
    <w:rsid w:val="00B36B45"/>
    <w:pPr>
      <w:spacing w:after="0" w:line="240" w:lineRule="auto"/>
      <w:ind w:left="200" w:hanging="200"/>
    </w:pPr>
  </w:style>
  <w:style w:type="paragraph" w:styleId="IndexHeading">
    <w:name w:val="index heading"/>
    <w:basedOn w:val="Normal"/>
    <w:next w:val="Index1"/>
    <w:semiHidden/>
    <w:rsid w:val="00B36B45"/>
    <w:rPr>
      <w:rFonts w:asciiTheme="majorHAnsi" w:eastAsiaTheme="majorEastAsia" w:hAnsiTheme="majorHAnsi" w:cstheme="majorBidi"/>
      <w:b/>
      <w:bCs/>
    </w:rPr>
  </w:style>
  <w:style w:type="paragraph" w:customStyle="1" w:styleId="Introduction">
    <w:name w:val="Introduction"/>
    <w:basedOn w:val="Normal"/>
    <w:semiHidden/>
    <w:rsid w:val="00C46C84"/>
    <w:pPr>
      <w:spacing w:after="120" w:line="320" w:lineRule="atLeast"/>
    </w:pPr>
    <w:rPr>
      <w:rFonts w:asciiTheme="majorHAnsi" w:hAnsiTheme="majorHAnsi"/>
      <w:color w:val="444D54" w:themeColor="accent3" w:themeShade="BF"/>
      <w:sz w:val="22"/>
    </w:rPr>
  </w:style>
  <w:style w:type="paragraph" w:styleId="ListParagraph">
    <w:name w:val="List Paragraph"/>
    <w:basedOn w:val="Normal"/>
    <w:semiHidden/>
    <w:rsid w:val="00B36B45"/>
    <w:pPr>
      <w:ind w:left="1267" w:hanging="1267"/>
      <w:contextualSpacing/>
    </w:pPr>
  </w:style>
  <w:style w:type="paragraph" w:styleId="MacroText">
    <w:name w:val="macro"/>
    <w:link w:val="MacroTextChar"/>
    <w:semiHidden/>
    <w:rsid w:val="00B36B45"/>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hAnsi="Consolas"/>
      <w:sz w:val="20"/>
      <w:szCs w:val="20"/>
    </w:rPr>
  </w:style>
  <w:style w:type="character" w:customStyle="1" w:styleId="MacroTextChar">
    <w:name w:val="Macro Text Char"/>
    <w:basedOn w:val="DefaultParagraphFont"/>
    <w:link w:val="MacroText"/>
    <w:rsid w:val="00B36B45"/>
    <w:rPr>
      <w:rFonts w:ascii="Consolas" w:hAnsi="Consolas"/>
      <w:sz w:val="20"/>
      <w:szCs w:val="20"/>
    </w:rPr>
  </w:style>
  <w:style w:type="paragraph" w:customStyle="1" w:styleId="Notes">
    <w:name w:val="Notes"/>
    <w:basedOn w:val="Normal"/>
    <w:semiHidden/>
    <w:rsid w:val="00B36B45"/>
    <w:rPr>
      <w:color w:val="046B5C" w:themeColor="text2"/>
    </w:rPr>
  </w:style>
  <w:style w:type="paragraph" w:customStyle="1" w:styleId="Pubinfo">
    <w:name w:val="Pubinfo"/>
    <w:basedOn w:val="Normal"/>
    <w:semiHidden/>
    <w:rsid w:val="00B36B45"/>
    <w:rPr>
      <w:b/>
    </w:rPr>
  </w:style>
  <w:style w:type="paragraph" w:customStyle="1" w:styleId="PubinfoCategory">
    <w:name w:val="Pubinfo Category"/>
    <w:basedOn w:val="Pubinfo"/>
    <w:semiHidden/>
    <w:rsid w:val="00B36B45"/>
  </w:style>
  <w:style w:type="paragraph" w:customStyle="1" w:styleId="PubinfoDate">
    <w:name w:val="Pubinfo Date"/>
    <w:basedOn w:val="PubinfoCategory"/>
    <w:semiHidden/>
    <w:rsid w:val="00B36B45"/>
  </w:style>
  <w:style w:type="paragraph" w:customStyle="1" w:styleId="PubinfoHead">
    <w:name w:val="Pubinfo Head"/>
    <w:basedOn w:val="Pubinfo"/>
    <w:semiHidden/>
    <w:rsid w:val="00B36B45"/>
  </w:style>
  <w:style w:type="paragraph" w:customStyle="1" w:styleId="PubinfoList">
    <w:name w:val="Pubinfo List"/>
    <w:basedOn w:val="Pubinfo"/>
    <w:semiHidden/>
    <w:rsid w:val="00B36B45"/>
  </w:style>
  <w:style w:type="paragraph" w:customStyle="1" w:styleId="PubinfoNumber">
    <w:name w:val="Pubinfo Number"/>
    <w:basedOn w:val="Pubinfo"/>
    <w:semiHidden/>
    <w:rsid w:val="00B36B45"/>
  </w:style>
  <w:style w:type="paragraph" w:styleId="Quote">
    <w:name w:val="Quote"/>
    <w:basedOn w:val="Normal"/>
    <w:link w:val="QuoteChar"/>
    <w:qFormat/>
    <w:rsid w:val="009F47DC"/>
    <w:pPr>
      <w:spacing w:before="40" w:after="60"/>
    </w:pPr>
    <w:rPr>
      <w:rFonts w:asciiTheme="majorHAnsi" w:hAnsiTheme="majorHAnsi"/>
      <w:iCs/>
      <w:color w:val="444D54" w:themeColor="accent3" w:themeShade="BF"/>
      <w:sz w:val="24"/>
      <w:szCs w:val="21"/>
    </w:rPr>
  </w:style>
  <w:style w:type="character" w:customStyle="1" w:styleId="QuoteChar">
    <w:name w:val="Quote Char"/>
    <w:basedOn w:val="DefaultParagraphFont"/>
    <w:link w:val="Quote"/>
    <w:rsid w:val="009F47DC"/>
    <w:rPr>
      <w:rFonts w:asciiTheme="majorHAnsi" w:hAnsiTheme="majorHAnsi"/>
      <w:iCs/>
      <w:color w:val="444D54" w:themeColor="accent3" w:themeShade="BF"/>
      <w:sz w:val="24"/>
      <w:szCs w:val="21"/>
    </w:rPr>
  </w:style>
  <w:style w:type="paragraph" w:customStyle="1" w:styleId="QuoteAttribution">
    <w:name w:val="Quote Attribution"/>
    <w:basedOn w:val="Quote"/>
    <w:qFormat/>
    <w:rsid w:val="009F47DC"/>
    <w:pPr>
      <w:spacing w:before="0" w:after="160"/>
      <w:jc w:val="right"/>
    </w:pPr>
    <w:rPr>
      <w:sz w:val="20"/>
    </w:rPr>
  </w:style>
  <w:style w:type="paragraph" w:styleId="Subtitle">
    <w:name w:val="Subtitle"/>
    <w:basedOn w:val="Normal"/>
    <w:next w:val="Normal"/>
    <w:link w:val="SubtitleChar"/>
    <w:semiHidden/>
    <w:rsid w:val="00322D93"/>
    <w:pPr>
      <w:numPr>
        <w:ilvl w:val="1"/>
      </w:numPr>
      <w:spacing w:before="120" w:after="240"/>
    </w:pPr>
    <w:rPr>
      <w:rFonts w:asciiTheme="majorHAnsi" w:eastAsiaTheme="minorEastAsia" w:hAnsiTheme="majorHAnsi"/>
      <w:color w:val="444D54" w:themeColor="accent3" w:themeShade="BF"/>
      <w:spacing w:val="15"/>
      <w:sz w:val="30"/>
    </w:rPr>
  </w:style>
  <w:style w:type="character" w:customStyle="1" w:styleId="SubtitleChar">
    <w:name w:val="Subtitle Char"/>
    <w:basedOn w:val="DefaultParagraphFont"/>
    <w:link w:val="Subtitle"/>
    <w:rsid w:val="00322D93"/>
    <w:rPr>
      <w:rFonts w:asciiTheme="majorHAnsi" w:eastAsiaTheme="minorEastAsia" w:hAnsiTheme="majorHAnsi"/>
      <w:color w:val="444D54" w:themeColor="accent3" w:themeShade="BF"/>
      <w:spacing w:val="15"/>
      <w:sz w:val="30"/>
    </w:rPr>
  </w:style>
  <w:style w:type="paragraph" w:customStyle="1" w:styleId="SidebarTitle">
    <w:name w:val="Sidebar Title"/>
    <w:basedOn w:val="H1"/>
    <w:next w:val="Sidebar"/>
    <w:qFormat/>
    <w:rsid w:val="000B5483"/>
    <w:pPr>
      <w:spacing w:before="0" w:after="80" w:line="260" w:lineRule="atLeast"/>
      <w:outlineLvl w:val="9"/>
    </w:pPr>
    <w:rPr>
      <w:b/>
      <w:color w:val="0B2949" w:themeColor="accent1"/>
      <w:sz w:val="22"/>
    </w:rPr>
  </w:style>
  <w:style w:type="paragraph" w:customStyle="1" w:styleId="SidebarHead">
    <w:name w:val="Sidebar Head"/>
    <w:basedOn w:val="SidebarTitle"/>
    <w:next w:val="Sidebar"/>
    <w:qFormat/>
    <w:rsid w:val="00720131"/>
  </w:style>
  <w:style w:type="paragraph" w:customStyle="1" w:styleId="TableTextRight">
    <w:name w:val="Table Text Right"/>
    <w:basedOn w:val="TableTextLeft"/>
    <w:qFormat/>
    <w:rsid w:val="00B36B45"/>
    <w:pPr>
      <w:jc w:val="right"/>
    </w:pPr>
  </w:style>
  <w:style w:type="paragraph" w:customStyle="1" w:styleId="TableTextDecimal">
    <w:name w:val="Table Text Decimal"/>
    <w:basedOn w:val="TableTextLeft"/>
    <w:qFormat/>
    <w:rsid w:val="00B36B45"/>
    <w:pPr>
      <w:tabs>
        <w:tab w:val="decimal" w:pos="576"/>
      </w:tabs>
    </w:pPr>
  </w:style>
  <w:style w:type="paragraph" w:customStyle="1" w:styleId="TableRowHead">
    <w:name w:val="Table Row Head"/>
    <w:basedOn w:val="TableTextLeft"/>
    <w:qFormat/>
    <w:rsid w:val="00AC7F06"/>
    <w:pPr>
      <w:keepNext/>
      <w:spacing w:after="40"/>
    </w:pPr>
    <w:rPr>
      <w:b/>
      <w:color w:val="auto"/>
    </w:rPr>
  </w:style>
  <w:style w:type="paragraph" w:customStyle="1" w:styleId="TableListNumber">
    <w:name w:val="Table List Number"/>
    <w:basedOn w:val="TableTextLeft"/>
    <w:qFormat/>
    <w:rsid w:val="00B36B45"/>
    <w:pPr>
      <w:numPr>
        <w:numId w:val="18"/>
      </w:numPr>
    </w:pPr>
  </w:style>
  <w:style w:type="paragraph" w:customStyle="1" w:styleId="TableListBullet">
    <w:name w:val="Table List Bullet"/>
    <w:basedOn w:val="TableTextLeft"/>
    <w:qFormat/>
    <w:rsid w:val="00B36B45"/>
    <w:pPr>
      <w:numPr>
        <w:numId w:val="19"/>
      </w:numPr>
    </w:pPr>
  </w:style>
  <w:style w:type="paragraph" w:customStyle="1" w:styleId="TableHeaderCenter">
    <w:name w:val="Table Header Center"/>
    <w:basedOn w:val="TableTextLeft"/>
    <w:qFormat/>
    <w:rsid w:val="00AC7F06"/>
    <w:pPr>
      <w:keepNext/>
      <w:jc w:val="center"/>
    </w:pPr>
    <w:rPr>
      <w:color w:val="FFFFFF" w:themeColor="background1"/>
    </w:rPr>
  </w:style>
  <w:style w:type="paragraph" w:customStyle="1" w:styleId="TableHeaderLeft">
    <w:name w:val="Table Header Left"/>
    <w:basedOn w:val="TableTextLeft"/>
    <w:qFormat/>
    <w:rsid w:val="00AC7F06"/>
    <w:pPr>
      <w:keepNext/>
    </w:pPr>
    <w:rPr>
      <w:color w:val="FFFFFF" w:themeColor="background1"/>
    </w:rPr>
  </w:style>
  <w:style w:type="paragraph" w:customStyle="1" w:styleId="TableTitle">
    <w:name w:val="Table Title"/>
    <w:basedOn w:val="ExhibitTitle"/>
    <w:qFormat/>
    <w:rsid w:val="00061493"/>
    <w:pPr>
      <w:spacing w:before="180"/>
    </w:pPr>
  </w:style>
  <w:style w:type="paragraph" w:customStyle="1" w:styleId="TableTextCentered">
    <w:name w:val="Table Text Centered"/>
    <w:basedOn w:val="TableTextLeft"/>
    <w:qFormat/>
    <w:rsid w:val="00B36B45"/>
    <w:pPr>
      <w:jc w:val="center"/>
    </w:pPr>
  </w:style>
  <w:style w:type="paragraph" w:styleId="TOC1">
    <w:name w:val="toc 1"/>
    <w:basedOn w:val="Normal"/>
    <w:next w:val="Normal"/>
    <w:semiHidden/>
    <w:rsid w:val="0017046B"/>
    <w:pPr>
      <w:tabs>
        <w:tab w:val="right" w:leader="dot" w:pos="9360"/>
      </w:tabs>
      <w:spacing w:before="140" w:after="160"/>
      <w:ind w:left="432" w:right="720" w:hanging="432"/>
    </w:pPr>
    <w:rPr>
      <w:rFonts w:asciiTheme="majorHAnsi" w:hAnsiTheme="majorHAnsi"/>
      <w:b/>
      <w:sz w:val="19"/>
    </w:rPr>
  </w:style>
  <w:style w:type="paragraph" w:styleId="TOC2">
    <w:name w:val="toc 2"/>
    <w:basedOn w:val="Normal"/>
    <w:next w:val="Normal"/>
    <w:semiHidden/>
    <w:rsid w:val="00AF1CD5"/>
    <w:pPr>
      <w:tabs>
        <w:tab w:val="right" w:leader="dot" w:pos="9360"/>
      </w:tabs>
      <w:spacing w:before="140" w:after="160"/>
      <w:ind w:left="864" w:right="720" w:hanging="432"/>
    </w:pPr>
    <w:rPr>
      <w:rFonts w:asciiTheme="majorHAnsi" w:hAnsiTheme="majorHAnsi"/>
      <w:sz w:val="19"/>
    </w:rPr>
  </w:style>
  <w:style w:type="paragraph" w:styleId="TOC3">
    <w:name w:val="toc 3"/>
    <w:basedOn w:val="Normal"/>
    <w:next w:val="Normal"/>
    <w:semiHidden/>
    <w:rsid w:val="00AF1CD5"/>
    <w:pPr>
      <w:tabs>
        <w:tab w:val="right" w:leader="dot" w:pos="9360"/>
      </w:tabs>
      <w:spacing w:after="100"/>
      <w:ind w:left="1296" w:hanging="432"/>
    </w:pPr>
    <w:rPr>
      <w:rFonts w:asciiTheme="majorHAnsi" w:hAnsiTheme="majorHAnsi"/>
      <w:sz w:val="19"/>
    </w:rPr>
  </w:style>
  <w:style w:type="paragraph" w:styleId="TOCHeading">
    <w:name w:val="TOC Heading"/>
    <w:next w:val="TOC1"/>
    <w:semiHidden/>
    <w:rsid w:val="00D12A89"/>
    <w:pPr>
      <w:spacing w:after="0" w:line="360" w:lineRule="atLeast"/>
    </w:pPr>
    <w:rPr>
      <w:rFonts w:asciiTheme="majorHAnsi" w:hAnsiTheme="majorHAnsi"/>
      <w:color w:val="0B2949" w:themeColor="accent1"/>
      <w:sz w:val="30"/>
    </w:rPr>
  </w:style>
  <w:style w:type="paragraph" w:styleId="List2">
    <w:name w:val="List 2"/>
    <w:basedOn w:val="Normal"/>
    <w:semiHidden/>
    <w:rsid w:val="00B36B45"/>
    <w:pPr>
      <w:numPr>
        <w:ilvl w:val="1"/>
        <w:numId w:val="7"/>
      </w:numPr>
      <w:contextualSpacing/>
    </w:pPr>
  </w:style>
  <w:style w:type="paragraph" w:styleId="List3">
    <w:name w:val="List 3"/>
    <w:basedOn w:val="Normal"/>
    <w:semiHidden/>
    <w:rsid w:val="00B36B45"/>
    <w:pPr>
      <w:numPr>
        <w:ilvl w:val="2"/>
        <w:numId w:val="7"/>
      </w:numPr>
      <w:contextualSpacing/>
    </w:pPr>
  </w:style>
  <w:style w:type="paragraph" w:customStyle="1" w:styleId="ListAlpha">
    <w:name w:val="List Alpha"/>
    <w:basedOn w:val="List"/>
    <w:qFormat/>
    <w:rsid w:val="00E14737"/>
    <w:pPr>
      <w:numPr>
        <w:numId w:val="20"/>
      </w:numPr>
    </w:pPr>
  </w:style>
  <w:style w:type="paragraph" w:customStyle="1" w:styleId="ListAlpha2">
    <w:name w:val="List Alpha 2"/>
    <w:basedOn w:val="List2"/>
    <w:qFormat/>
    <w:rsid w:val="00EB60A3"/>
    <w:pPr>
      <w:numPr>
        <w:ilvl w:val="0"/>
        <w:numId w:val="21"/>
      </w:numPr>
      <w:spacing w:after="80"/>
      <w:contextualSpacing w:val="0"/>
    </w:pPr>
  </w:style>
  <w:style w:type="paragraph" w:customStyle="1" w:styleId="ListAlpha3">
    <w:name w:val="List Alpha 3"/>
    <w:basedOn w:val="List3"/>
    <w:qFormat/>
    <w:rsid w:val="00EB60A3"/>
    <w:pPr>
      <w:numPr>
        <w:ilvl w:val="0"/>
        <w:numId w:val="22"/>
      </w:numPr>
      <w:spacing w:after="80"/>
      <w:contextualSpacing w:val="0"/>
    </w:pPr>
  </w:style>
  <w:style w:type="paragraph" w:styleId="List4">
    <w:name w:val="List 4"/>
    <w:basedOn w:val="Normal"/>
    <w:semiHidden/>
    <w:rsid w:val="00B36B45"/>
    <w:pPr>
      <w:numPr>
        <w:ilvl w:val="3"/>
        <w:numId w:val="7"/>
      </w:numPr>
      <w:contextualSpacing/>
    </w:pPr>
  </w:style>
  <w:style w:type="paragraph" w:customStyle="1" w:styleId="Outline1">
    <w:name w:val="Outline 1"/>
    <w:basedOn w:val="List"/>
    <w:semiHidden/>
    <w:rsid w:val="00B36B45"/>
    <w:pPr>
      <w:numPr>
        <w:numId w:val="0"/>
      </w:numPr>
      <w:spacing w:after="0"/>
    </w:pPr>
  </w:style>
  <w:style w:type="paragraph" w:customStyle="1" w:styleId="Outline2">
    <w:name w:val="Outline 2"/>
    <w:basedOn w:val="List2"/>
    <w:semiHidden/>
    <w:rsid w:val="00B36B45"/>
    <w:pPr>
      <w:numPr>
        <w:numId w:val="23"/>
      </w:numPr>
      <w:spacing w:after="0"/>
    </w:pPr>
  </w:style>
  <w:style w:type="paragraph" w:customStyle="1" w:styleId="Outline3">
    <w:name w:val="Outline 3"/>
    <w:basedOn w:val="List3"/>
    <w:semiHidden/>
    <w:rsid w:val="00B36B45"/>
    <w:pPr>
      <w:numPr>
        <w:numId w:val="23"/>
      </w:numPr>
      <w:spacing w:after="0"/>
    </w:pPr>
  </w:style>
  <w:style w:type="paragraph" w:customStyle="1" w:styleId="Outline4">
    <w:name w:val="Outline 4"/>
    <w:basedOn w:val="List4"/>
    <w:semiHidden/>
    <w:rsid w:val="00B36B45"/>
    <w:pPr>
      <w:numPr>
        <w:ilvl w:val="0"/>
        <w:numId w:val="0"/>
      </w:numPr>
      <w:spacing w:after="0"/>
      <w:ind w:left="1440" w:hanging="360"/>
    </w:pPr>
  </w:style>
  <w:style w:type="character" w:customStyle="1" w:styleId="BoldItalic">
    <w:name w:val="Bold Italic"/>
    <w:basedOn w:val="DefaultParagraphFont"/>
    <w:qFormat/>
    <w:rsid w:val="00285E1D"/>
    <w:rPr>
      <w:b/>
      <w:i/>
    </w:rPr>
  </w:style>
  <w:style w:type="character" w:customStyle="1" w:styleId="BoldUnderline">
    <w:name w:val="Bold Underline"/>
    <w:basedOn w:val="DefaultParagraphFont"/>
    <w:qFormat/>
    <w:rsid w:val="00285E1D"/>
    <w:rPr>
      <w:b/>
      <w:u w:val="single"/>
    </w:rPr>
  </w:style>
  <w:style w:type="character" w:customStyle="1" w:styleId="Default">
    <w:name w:val="Default"/>
    <w:basedOn w:val="DefaultParagraphFont"/>
    <w:semiHidden/>
    <w:rsid w:val="00285E1D"/>
  </w:style>
  <w:style w:type="character" w:customStyle="1" w:styleId="HighlightBlue">
    <w:name w:val="Highlight Blue"/>
    <w:basedOn w:val="DefaultParagraphFont"/>
    <w:semiHidden/>
    <w:rsid w:val="006F45C2"/>
    <w:rPr>
      <w:bdr w:val="none" w:sz="0" w:space="0" w:color="auto"/>
      <w:shd w:val="clear" w:color="auto" w:fill="D9E8F9" w:themeFill="accent1" w:themeFillTint="1A"/>
    </w:rPr>
  </w:style>
  <w:style w:type="character" w:customStyle="1" w:styleId="HighlightYellow">
    <w:name w:val="Highlight Yellow"/>
    <w:basedOn w:val="DefaultParagraphFont"/>
    <w:semiHidden/>
    <w:rsid w:val="006F45C2"/>
    <w:rPr>
      <w:bdr w:val="none" w:sz="0" w:space="0" w:color="auto"/>
      <w:shd w:val="clear" w:color="auto" w:fill="FCF0D1" w:themeFill="accent4" w:themeFillTint="33"/>
    </w:rPr>
  </w:style>
  <w:style w:type="character" w:customStyle="1" w:styleId="RunIn">
    <w:name w:val="Run In"/>
    <w:basedOn w:val="DefaultParagraphFont"/>
    <w:qFormat/>
    <w:rsid w:val="00281499"/>
    <w:rPr>
      <w:b/>
      <w:color w:val="000000" w:themeColor="text1"/>
    </w:rPr>
  </w:style>
  <w:style w:type="character" w:customStyle="1" w:styleId="TableTextTight">
    <w:name w:val="Table Text Tight"/>
    <w:basedOn w:val="DefaultParagraphFont"/>
    <w:qFormat/>
    <w:rsid w:val="006F45C2"/>
    <w:rPr>
      <w:sz w:val="16"/>
    </w:rPr>
  </w:style>
  <w:style w:type="character" w:customStyle="1" w:styleId="TitleSubtitle">
    <w:name w:val="Title_Subtitle"/>
    <w:basedOn w:val="DefaultParagraphFont"/>
    <w:semiHidden/>
    <w:rsid w:val="006848DF"/>
    <w:rPr>
      <w:b/>
    </w:rPr>
  </w:style>
  <w:style w:type="table" w:customStyle="1" w:styleId="AlternateTable">
    <w:name w:val="Alternate Table"/>
    <w:basedOn w:val="TableNormal"/>
    <w:rsid w:val="0045427A"/>
    <w:pPr>
      <w:spacing w:before="40" w:after="20" w:line="240" w:lineRule="auto"/>
    </w:pPr>
    <w:rPr>
      <w:rFonts w:asciiTheme="majorHAnsi" w:hAnsiTheme="majorHAnsi"/>
      <w:sz w:val="18"/>
    </w:rPr>
    <w:tblPr>
      <w:tblBorders>
        <w:bottom w:val="single" w:sz="4" w:space="0" w:color="046B5C" w:themeColor="text2"/>
        <w:insideH w:val="single" w:sz="4" w:space="0" w:color="5B6771" w:themeColor="accent3"/>
      </w:tblBorders>
      <w:tblCellMar>
        <w:left w:w="58" w:type="dxa"/>
        <w:right w:w="58" w:type="dxa"/>
      </w:tblCellMar>
    </w:tblPr>
    <w:trPr>
      <w:cantSplit/>
    </w:trPr>
    <w:tcPr>
      <w:shd w:val="clear" w:color="auto" w:fill="FFFFFF" w:themeFill="background1"/>
      <w:tcMar>
        <w:top w:w="0" w:type="dxa"/>
        <w:bottom w:w="0" w:type="dxa"/>
      </w:tcMar>
    </w:tcPr>
    <w:tblStylePr w:type="firstRow">
      <w:pPr>
        <w:jc w:val="left"/>
      </w:pPr>
      <w:rPr>
        <w:b/>
        <w:color w:val="FFFFFF" w:themeColor="background1"/>
      </w:rPr>
      <w:tblPr/>
      <w:tcPr>
        <w:tcBorders>
          <w:top w:val="nil"/>
          <w:left w:val="nil"/>
          <w:bottom w:val="single" w:sz="4" w:space="0" w:color="046B5C" w:themeColor="text2"/>
          <w:right w:val="nil"/>
          <w:insideH w:val="nil"/>
          <w:insideV w:val="single" w:sz="4" w:space="0" w:color="FFFFFF" w:themeColor="background1"/>
          <w:tl2br w:val="nil"/>
          <w:tr2bl w:val="nil"/>
        </w:tcBorders>
        <w:shd w:val="clear" w:color="auto" w:fill="046B5C" w:themeFill="text2"/>
      </w:tcPr>
    </w:tblStylePr>
    <w:tblStylePr w:type="lastRow">
      <w:rPr>
        <w:color w:val="000000" w:themeColor="text1"/>
      </w:rPr>
      <w:tblPr/>
      <w:tcPr>
        <w:tcBorders>
          <w:bottom w:val="single" w:sz="4" w:space="0" w:color="046B5C" w:themeColor="text2"/>
        </w:tcBorders>
        <w:shd w:val="clear" w:color="auto" w:fill="FFFFFF" w:themeFill="background1"/>
      </w:tcPr>
    </w:tblStylePr>
    <w:tblStylePr w:type="firstCol">
      <w:tblPr/>
      <w:tcPr>
        <w:tcBorders>
          <w:right w:val="single" w:sz="4" w:space="0" w:color="5B6771" w:themeColor="accent3"/>
        </w:tcBorders>
        <w:shd w:val="clear" w:color="auto" w:fill="FFFFFF" w:themeFill="background1"/>
      </w:tcPr>
    </w:tblStylePr>
    <w:tblStylePr w:type="lastCol">
      <w:tblPr/>
      <w:tcPr>
        <w:tcBorders>
          <w:top w:val="nil"/>
          <w:left w:val="nil"/>
          <w:bottom w:val="single" w:sz="4" w:space="0" w:color="5B6771" w:themeColor="accent3"/>
          <w:right w:val="nil"/>
          <w:insideH w:val="nil"/>
          <w:insideV w:val="nil"/>
          <w:tl2br w:val="nil"/>
          <w:tr2bl w:val="nil"/>
        </w:tcBorders>
        <w:shd w:val="clear" w:color="auto" w:fill="FFFFFF" w:themeFill="background1"/>
      </w:tcPr>
    </w:tblStylePr>
    <w:tblStylePr w:type="neCell">
      <w:pPr>
        <w:jc w:val="left"/>
      </w:pPr>
      <w:tblPr/>
      <w:tcPr>
        <w:tcBorders>
          <w:right w:val="single" w:sz="4" w:space="0" w:color="FFFFFF" w:themeColor="background1"/>
        </w:tcBorders>
        <w:shd w:val="clear" w:color="auto" w:fill="046B5C" w:themeFill="text2"/>
      </w:tcPr>
    </w:tblStylePr>
  </w:style>
  <w:style w:type="character" w:styleId="PlaceholderText">
    <w:name w:val="Placeholder Text"/>
    <w:basedOn w:val="DefaultParagraphFont"/>
    <w:semiHidden/>
    <w:rsid w:val="00A238F6"/>
    <w:rPr>
      <w:color w:val="808080"/>
    </w:rPr>
  </w:style>
  <w:style w:type="paragraph" w:customStyle="1" w:styleId="TableTextDecimalWide">
    <w:name w:val="Table Text Decimal Wide"/>
    <w:basedOn w:val="TableTextDecimal"/>
    <w:qFormat/>
    <w:rsid w:val="00B36B45"/>
    <w:pPr>
      <w:tabs>
        <w:tab w:val="clear" w:pos="576"/>
        <w:tab w:val="decimal" w:pos="864"/>
      </w:tabs>
    </w:pPr>
  </w:style>
  <w:style w:type="paragraph" w:customStyle="1" w:styleId="TableTextDecimalNarrow">
    <w:name w:val="Table Text Decimal Narrow"/>
    <w:basedOn w:val="TableTextDecimalWide"/>
    <w:qFormat/>
    <w:rsid w:val="00B36B45"/>
    <w:pPr>
      <w:tabs>
        <w:tab w:val="clear" w:pos="864"/>
        <w:tab w:val="decimal" w:pos="360"/>
      </w:tabs>
    </w:pPr>
  </w:style>
  <w:style w:type="paragraph" w:styleId="ListBullet4">
    <w:name w:val="List Bullet 4"/>
    <w:basedOn w:val="Normal"/>
    <w:semiHidden/>
    <w:rsid w:val="00B36B45"/>
    <w:pPr>
      <w:numPr>
        <w:numId w:val="10"/>
      </w:numPr>
      <w:contextualSpacing/>
    </w:pPr>
  </w:style>
  <w:style w:type="paragraph" w:customStyle="1" w:styleId="TitleRule">
    <w:name w:val="Title Rule"/>
    <w:basedOn w:val="Normal"/>
    <w:semiHidden/>
    <w:rsid w:val="00B36B45"/>
    <w:pPr>
      <w:keepNext/>
      <w:spacing w:before="240" w:after="80"/>
    </w:pPr>
  </w:style>
  <w:style w:type="paragraph" w:styleId="ListBullet5">
    <w:name w:val="List Bullet 5"/>
    <w:basedOn w:val="Normal"/>
    <w:semiHidden/>
    <w:rsid w:val="00B36B45"/>
    <w:pPr>
      <w:numPr>
        <w:numId w:val="11"/>
      </w:numPr>
      <w:contextualSpacing/>
    </w:pPr>
  </w:style>
  <w:style w:type="paragraph" w:styleId="ListNumber5">
    <w:name w:val="List Number 5"/>
    <w:basedOn w:val="Normal"/>
    <w:semiHidden/>
    <w:rsid w:val="000200AA"/>
    <w:pPr>
      <w:numPr>
        <w:numId w:val="15"/>
      </w:numPr>
      <w:spacing w:after="80"/>
    </w:pPr>
  </w:style>
  <w:style w:type="paragraph" w:customStyle="1" w:styleId="Sidebar">
    <w:name w:val="Sidebar"/>
    <w:basedOn w:val="Normal"/>
    <w:qFormat/>
    <w:rsid w:val="00CB2B76"/>
    <w:pPr>
      <w:tabs>
        <w:tab w:val="right" w:pos="4680"/>
      </w:tabs>
      <w:spacing w:after="60" w:line="260" w:lineRule="atLeast"/>
    </w:pPr>
    <w:rPr>
      <w:rFonts w:asciiTheme="majorHAnsi" w:hAnsiTheme="majorHAnsi"/>
      <w:color w:val="444D54" w:themeColor="accent3" w:themeShade="BF"/>
      <w:sz w:val="18"/>
    </w:rPr>
  </w:style>
  <w:style w:type="paragraph" w:customStyle="1" w:styleId="SidebarListBullet">
    <w:name w:val="Sidebar List Bullet"/>
    <w:basedOn w:val="Sidebar"/>
    <w:qFormat/>
    <w:rsid w:val="00EE356E"/>
    <w:pPr>
      <w:numPr>
        <w:numId w:val="28"/>
      </w:numPr>
    </w:pPr>
  </w:style>
  <w:style w:type="paragraph" w:customStyle="1" w:styleId="SidebarListNumber">
    <w:name w:val="Sidebar List Number"/>
    <w:basedOn w:val="Sidebar"/>
    <w:qFormat/>
    <w:rsid w:val="00EE356E"/>
    <w:pPr>
      <w:numPr>
        <w:numId w:val="26"/>
      </w:numPr>
      <w:adjustRightInd w:val="0"/>
    </w:pPr>
  </w:style>
  <w:style w:type="paragraph" w:customStyle="1" w:styleId="TableListBullet2">
    <w:name w:val="Table List Bullet 2"/>
    <w:basedOn w:val="TableListBullet"/>
    <w:qFormat/>
    <w:rsid w:val="003C63E3"/>
    <w:pPr>
      <w:numPr>
        <w:numId w:val="24"/>
      </w:numPr>
    </w:pPr>
  </w:style>
  <w:style w:type="character" w:customStyle="1" w:styleId="Heading2Char">
    <w:name w:val="Heading 2 Char"/>
    <w:basedOn w:val="DefaultParagraphFont"/>
    <w:link w:val="Heading2"/>
    <w:semiHidden/>
    <w:rsid w:val="00B36B45"/>
    <w:rPr>
      <w:rFonts w:asciiTheme="majorHAnsi" w:eastAsiaTheme="majorEastAsia" w:hAnsiTheme="majorHAnsi" w:cstheme="majorBidi"/>
      <w:color w:val="081E36" w:themeColor="accent1" w:themeShade="BF"/>
      <w:sz w:val="26"/>
      <w:szCs w:val="26"/>
    </w:rPr>
  </w:style>
  <w:style w:type="character" w:customStyle="1" w:styleId="Heading3Char">
    <w:name w:val="Heading 3 Char"/>
    <w:basedOn w:val="DefaultParagraphFont"/>
    <w:link w:val="Heading3"/>
    <w:semiHidden/>
    <w:rsid w:val="00B36B45"/>
    <w:rPr>
      <w:rFonts w:asciiTheme="majorHAnsi" w:eastAsiaTheme="majorEastAsia" w:hAnsiTheme="majorHAnsi" w:cstheme="majorBidi"/>
      <w:color w:val="051424" w:themeColor="accent1" w:themeShade="7F"/>
      <w:sz w:val="24"/>
      <w:szCs w:val="24"/>
    </w:rPr>
  </w:style>
  <w:style w:type="character" w:customStyle="1" w:styleId="Heading4Char">
    <w:name w:val="Heading 4 Char"/>
    <w:basedOn w:val="DefaultParagraphFont"/>
    <w:link w:val="Heading4"/>
    <w:semiHidden/>
    <w:rsid w:val="00B36B45"/>
    <w:rPr>
      <w:rFonts w:asciiTheme="majorHAnsi" w:eastAsiaTheme="majorEastAsia" w:hAnsiTheme="majorHAnsi" w:cstheme="majorBidi"/>
      <w:i/>
      <w:iCs/>
      <w:color w:val="081E36" w:themeColor="accent1" w:themeShade="BF"/>
      <w:sz w:val="20"/>
    </w:rPr>
  </w:style>
  <w:style w:type="character" w:customStyle="1" w:styleId="Heading5Char">
    <w:name w:val="Heading 5 Char"/>
    <w:basedOn w:val="DefaultParagraphFont"/>
    <w:link w:val="Heading5"/>
    <w:semiHidden/>
    <w:rsid w:val="00B36B45"/>
    <w:rPr>
      <w:rFonts w:asciiTheme="majorHAnsi" w:eastAsiaTheme="majorEastAsia" w:hAnsiTheme="majorHAnsi" w:cstheme="majorBidi"/>
      <w:color w:val="081E36" w:themeColor="accent1" w:themeShade="BF"/>
      <w:sz w:val="20"/>
    </w:rPr>
  </w:style>
  <w:style w:type="character" w:customStyle="1" w:styleId="Heading6Char">
    <w:name w:val="Heading 6 Char"/>
    <w:basedOn w:val="DefaultParagraphFont"/>
    <w:link w:val="Heading6"/>
    <w:semiHidden/>
    <w:rsid w:val="00B36B45"/>
    <w:rPr>
      <w:rFonts w:asciiTheme="majorHAnsi" w:eastAsiaTheme="majorEastAsia" w:hAnsiTheme="majorHAnsi" w:cstheme="majorBidi"/>
      <w:color w:val="051424" w:themeColor="accent1" w:themeShade="7F"/>
      <w:sz w:val="20"/>
    </w:rPr>
  </w:style>
  <w:style w:type="character" w:customStyle="1" w:styleId="Heading7Char">
    <w:name w:val="Heading 7 Char"/>
    <w:basedOn w:val="DefaultParagraphFont"/>
    <w:link w:val="Heading7"/>
    <w:semiHidden/>
    <w:rsid w:val="00B36B45"/>
    <w:rPr>
      <w:rFonts w:asciiTheme="majorHAnsi" w:eastAsiaTheme="majorEastAsia" w:hAnsiTheme="majorHAnsi" w:cstheme="majorBidi"/>
      <w:i/>
      <w:iCs/>
      <w:color w:val="051424" w:themeColor="accent1" w:themeShade="7F"/>
      <w:sz w:val="20"/>
    </w:rPr>
  </w:style>
  <w:style w:type="character" w:customStyle="1" w:styleId="Heading8Char">
    <w:name w:val="Heading 8 Char"/>
    <w:basedOn w:val="DefaultParagraphFont"/>
    <w:link w:val="Heading8"/>
    <w:semiHidden/>
    <w:rsid w:val="00B36B45"/>
    <w:rPr>
      <w:rFonts w:asciiTheme="majorHAnsi" w:eastAsiaTheme="majorEastAsia" w:hAnsiTheme="majorHAnsi" w:cstheme="majorBidi"/>
      <w:color w:val="272727" w:themeColor="text1" w:themeTint="D8"/>
      <w:sz w:val="21"/>
      <w:szCs w:val="21"/>
    </w:rPr>
  </w:style>
  <w:style w:type="paragraph" w:customStyle="1" w:styleId="TableListNumber2">
    <w:name w:val="Table List Number 2"/>
    <w:basedOn w:val="TableListNumber"/>
    <w:qFormat/>
    <w:rsid w:val="0045550D"/>
    <w:pPr>
      <w:numPr>
        <w:numId w:val="25"/>
      </w:numPr>
    </w:pPr>
  </w:style>
  <w:style w:type="paragraph" w:styleId="ListContinue3">
    <w:name w:val="List Continue 3"/>
    <w:basedOn w:val="Normal"/>
    <w:qFormat/>
    <w:rsid w:val="00560C05"/>
    <w:pPr>
      <w:spacing w:after="80"/>
      <w:ind w:left="540"/>
    </w:pPr>
  </w:style>
  <w:style w:type="paragraph" w:styleId="List5">
    <w:name w:val="List 5"/>
    <w:basedOn w:val="Normal"/>
    <w:semiHidden/>
    <w:rsid w:val="00B36B45"/>
    <w:pPr>
      <w:numPr>
        <w:ilvl w:val="4"/>
        <w:numId w:val="7"/>
      </w:numPr>
      <w:contextualSpacing/>
    </w:pPr>
  </w:style>
  <w:style w:type="character" w:styleId="UnresolvedMention">
    <w:name w:val="Unresolved Mention"/>
    <w:basedOn w:val="DefaultParagraphFont"/>
    <w:semiHidden/>
    <w:rsid w:val="00CC2963"/>
    <w:rPr>
      <w:color w:val="605E5C"/>
      <w:shd w:val="clear" w:color="auto" w:fill="E1DFDD"/>
    </w:rPr>
  </w:style>
  <w:style w:type="character" w:customStyle="1" w:styleId="H1Char">
    <w:name w:val="H1 Char"/>
    <w:basedOn w:val="DefaultParagraphFont"/>
    <w:link w:val="H1"/>
    <w:rsid w:val="000C7169"/>
    <w:rPr>
      <w:rFonts w:asciiTheme="majorHAnsi" w:eastAsiaTheme="majorEastAsia" w:hAnsiTheme="majorHAnsi" w:cstheme="majorBidi"/>
      <w:color w:val="046B5C" w:themeColor="text2"/>
      <w:sz w:val="30"/>
      <w:szCs w:val="32"/>
    </w:rPr>
  </w:style>
  <w:style w:type="paragraph" w:customStyle="1" w:styleId="ListHead">
    <w:name w:val="List Head"/>
    <w:basedOn w:val="Paragraph"/>
    <w:semiHidden/>
    <w:rsid w:val="00B36B45"/>
    <w:pPr>
      <w:spacing w:before="240" w:after="0"/>
    </w:pPr>
    <w:rPr>
      <w:b/>
    </w:rPr>
  </w:style>
  <w:style w:type="character" w:customStyle="1" w:styleId="Bold">
    <w:name w:val="Bold"/>
    <w:basedOn w:val="DefaultParagraphFont"/>
    <w:qFormat/>
    <w:rsid w:val="00C37330"/>
    <w:rPr>
      <w:b/>
    </w:rPr>
  </w:style>
  <w:style w:type="character" w:customStyle="1" w:styleId="Italic">
    <w:name w:val="Italic"/>
    <w:basedOn w:val="DefaultParagraphFont"/>
    <w:qFormat/>
    <w:rsid w:val="00965F6E"/>
    <w:rPr>
      <w:i/>
    </w:rPr>
  </w:style>
  <w:style w:type="paragraph" w:customStyle="1" w:styleId="mathematicaorg">
    <w:name w:val="mathematica.org"/>
    <w:link w:val="mathematicaorgChar"/>
    <w:semiHidden/>
    <w:rsid w:val="00432C64"/>
    <w:pPr>
      <w:spacing w:after="0" w:line="240" w:lineRule="auto"/>
      <w:jc w:val="right"/>
    </w:pPr>
    <w:rPr>
      <w:rFonts w:asciiTheme="majorHAnsi" w:eastAsia="Times New Roman" w:hAnsiTheme="majorHAnsi" w:cs="Times New Roman"/>
      <w:noProof/>
      <w:spacing w:val="-2"/>
      <w:sz w:val="18"/>
      <w:szCs w:val="19"/>
    </w:rPr>
  </w:style>
  <w:style w:type="table" w:customStyle="1" w:styleId="CoverTable">
    <w:name w:val="Cover Table"/>
    <w:basedOn w:val="TableNormal"/>
    <w:rsid w:val="003B4BF4"/>
    <w:pPr>
      <w:spacing w:after="0" w:line="240" w:lineRule="auto"/>
    </w:pPr>
    <w:rPr>
      <w:rFonts w:eastAsiaTheme="minorEastAsia"/>
      <w:szCs w:val="24"/>
    </w:rPr>
    <w:tblPr/>
    <w:tcPr>
      <w:noWrap/>
      <w:tcMar>
        <w:left w:w="0" w:type="dxa"/>
        <w:right w:w="0" w:type="dxa"/>
      </w:tcMar>
    </w:tcPr>
  </w:style>
  <w:style w:type="paragraph" w:customStyle="1" w:styleId="CoverRFP">
    <w:name w:val="Cover RFP"/>
    <w:basedOn w:val="CoverDate"/>
    <w:semiHidden/>
    <w:rsid w:val="00B36B45"/>
    <w:pPr>
      <w:spacing w:before="3000" w:line="252" w:lineRule="auto"/>
    </w:pPr>
    <w:rPr>
      <w:rFonts w:eastAsia="Times New Roman" w:cs="Times New Roman"/>
      <w:bCs w:val="0"/>
      <w:spacing w:val="2"/>
      <w:szCs w:val="20"/>
    </w:rPr>
  </w:style>
  <w:style w:type="numbering" w:customStyle="1" w:styleId="Feature2">
    <w:name w:val="Feature 2"/>
    <w:semiHidden/>
    <w:rsid w:val="001922D2"/>
    <w:pPr>
      <w:numPr>
        <w:numId w:val="1"/>
      </w:numPr>
    </w:pPr>
  </w:style>
  <w:style w:type="paragraph" w:customStyle="1" w:styleId="Covertextborder">
    <w:name w:val="Cover text border"/>
    <w:semiHidden/>
    <w:rsid w:val="00A911AC"/>
    <w:pPr>
      <w:pBdr>
        <w:bottom w:val="single" w:sz="36" w:space="1" w:color="F1B51C" w:themeColor="accent4"/>
      </w:pBdr>
      <w:spacing w:before="120" w:after="240" w:line="240" w:lineRule="auto"/>
      <w:ind w:right="6480"/>
    </w:pPr>
    <w:rPr>
      <w:rFonts w:ascii="Arial" w:hAnsi="Arial" w:cs="Arial"/>
      <w:color w:val="0B2949" w:themeColor="accent1"/>
      <w:spacing w:val="2"/>
      <w:sz w:val="8"/>
      <w:szCs w:val="4"/>
    </w:rPr>
  </w:style>
  <w:style w:type="paragraph" w:customStyle="1" w:styleId="CoverRFPNumber">
    <w:name w:val="Cover RFP Number"/>
    <w:semiHidden/>
    <w:rsid w:val="00800B55"/>
    <w:pPr>
      <w:widowControl w:val="0"/>
      <w:spacing w:before="1600" w:after="0" w:line="252" w:lineRule="auto"/>
    </w:pPr>
    <w:rPr>
      <w:rFonts w:ascii="Arial" w:hAnsi="Arial" w:cs="Arial"/>
      <w:b/>
      <w:color w:val="0B2949" w:themeColor="accent1"/>
      <w:spacing w:val="2"/>
      <w:sz w:val="24"/>
      <w:szCs w:val="24"/>
    </w:rPr>
  </w:style>
  <w:style w:type="paragraph" w:customStyle="1" w:styleId="CoverProposalVolume">
    <w:name w:val="Cover Proposal Volume"/>
    <w:semiHidden/>
    <w:rsid w:val="00B36B45"/>
    <w:pPr>
      <w:spacing w:after="0" w:line="252" w:lineRule="auto"/>
    </w:pPr>
    <w:rPr>
      <w:rFonts w:ascii="Arial" w:hAnsi="Arial" w:cs="Arial"/>
      <w:b/>
      <w:color w:val="0B2949" w:themeColor="accent1"/>
      <w:spacing w:val="2"/>
      <w:sz w:val="24"/>
      <w:szCs w:val="24"/>
    </w:rPr>
  </w:style>
  <w:style w:type="paragraph" w:customStyle="1" w:styleId="Reference">
    <w:name w:val="Reference"/>
    <w:basedOn w:val="ListContinue"/>
    <w:qFormat/>
    <w:rsid w:val="00B60756"/>
    <w:pPr>
      <w:keepLines/>
      <w:spacing w:line="240" w:lineRule="atLeast"/>
      <w:ind w:left="288" w:hanging="288"/>
    </w:pPr>
    <w:rPr>
      <w:sz w:val="18"/>
    </w:rPr>
  </w:style>
  <w:style w:type="paragraph" w:styleId="TOC4">
    <w:name w:val="toc 4"/>
    <w:basedOn w:val="Normal"/>
    <w:next w:val="Normal"/>
    <w:semiHidden/>
    <w:rsid w:val="00AF1CD5"/>
    <w:pPr>
      <w:spacing w:after="100"/>
      <w:ind w:left="1728" w:hanging="432"/>
    </w:pPr>
    <w:rPr>
      <w:rFonts w:asciiTheme="majorHAnsi" w:hAnsiTheme="majorHAnsi"/>
      <w:sz w:val="19"/>
    </w:rPr>
  </w:style>
  <w:style w:type="paragraph" w:customStyle="1" w:styleId="Disclaimer">
    <w:name w:val="Disclaimer"/>
    <w:basedOn w:val="Footer"/>
    <w:semiHidden/>
    <w:rsid w:val="00B36B45"/>
    <w:pPr>
      <w:pBdr>
        <w:top w:val="single" w:sz="6" w:space="4" w:color="0B2949" w:themeColor="accent1"/>
      </w:pBdr>
      <w:spacing w:before="80" w:after="80"/>
    </w:pPr>
    <w:rPr>
      <w:rFonts w:eastAsia="Times New Roman" w:cs="Times New Roman"/>
      <w:szCs w:val="20"/>
    </w:rPr>
  </w:style>
  <w:style w:type="character" w:customStyle="1" w:styleId="Subscript">
    <w:name w:val="Subscript"/>
    <w:basedOn w:val="DefaultParagraphFont"/>
    <w:qFormat/>
    <w:rsid w:val="00BF5564"/>
    <w:rPr>
      <w:vertAlign w:val="subscript"/>
    </w:rPr>
  </w:style>
  <w:style w:type="paragraph" w:styleId="Salutation">
    <w:name w:val="Salutation"/>
    <w:basedOn w:val="Normal"/>
    <w:next w:val="Paragraph"/>
    <w:link w:val="SalutationChar"/>
    <w:semiHidden/>
    <w:rsid w:val="00B60756"/>
    <w:pPr>
      <w:tabs>
        <w:tab w:val="left" w:pos="1440"/>
      </w:tabs>
      <w:spacing w:line="245" w:lineRule="auto"/>
      <w:ind w:left="1440" w:hanging="1440"/>
    </w:pPr>
  </w:style>
  <w:style w:type="character" w:customStyle="1" w:styleId="SalutationChar">
    <w:name w:val="Salutation Char"/>
    <w:basedOn w:val="DefaultParagraphFont"/>
    <w:link w:val="Salutation"/>
    <w:rsid w:val="00AF263C"/>
    <w:rPr>
      <w:sz w:val="20"/>
    </w:rPr>
  </w:style>
  <w:style w:type="numbering" w:styleId="111111">
    <w:name w:val="Outline List 2"/>
    <w:basedOn w:val="NoList"/>
    <w:semiHidden/>
    <w:unhideWhenUsed/>
    <w:rsid w:val="00C042A3"/>
    <w:pPr>
      <w:numPr>
        <w:numId w:val="2"/>
      </w:numPr>
    </w:pPr>
  </w:style>
  <w:style w:type="character" w:styleId="Hyperlink">
    <w:name w:val="Hyperlink"/>
    <w:basedOn w:val="DefaultParagraphFont"/>
    <w:unhideWhenUsed/>
    <w:qFormat/>
    <w:rsid w:val="00AF2A99"/>
    <w:rPr>
      <w:color w:val="0563C1" w:themeColor="hyperlink"/>
      <w:u w:val="single"/>
    </w:rPr>
  </w:style>
  <w:style w:type="character" w:customStyle="1" w:styleId="Superscript">
    <w:name w:val="Superscript"/>
    <w:basedOn w:val="DefaultParagraphFont"/>
    <w:qFormat/>
    <w:rsid w:val="00D90A52"/>
    <w:rPr>
      <w:vertAlign w:val="superscript"/>
    </w:rPr>
  </w:style>
  <w:style w:type="character" w:customStyle="1" w:styleId="Underline">
    <w:name w:val="Underline"/>
    <w:basedOn w:val="DefaultParagraphFont"/>
    <w:qFormat/>
    <w:rsid w:val="00AF717A"/>
    <w:rPr>
      <w:u w:val="single"/>
    </w:rPr>
  </w:style>
  <w:style w:type="paragraph" w:styleId="FootnoteText">
    <w:name w:val="footnote text"/>
    <w:basedOn w:val="Normal"/>
    <w:link w:val="FootnoteTextChar"/>
    <w:semiHidden/>
    <w:unhideWhenUsed/>
    <w:rsid w:val="000B24F4"/>
    <w:pPr>
      <w:spacing w:after="40" w:line="220" w:lineRule="atLeast"/>
    </w:pPr>
    <w:rPr>
      <w:sz w:val="18"/>
      <w:szCs w:val="20"/>
    </w:rPr>
  </w:style>
  <w:style w:type="character" w:customStyle="1" w:styleId="FootnoteTextChar">
    <w:name w:val="Footnote Text Char"/>
    <w:basedOn w:val="DefaultParagraphFont"/>
    <w:link w:val="FootnoteText"/>
    <w:uiPriority w:val="99"/>
    <w:rsid w:val="00AF263C"/>
    <w:rPr>
      <w:sz w:val="18"/>
      <w:szCs w:val="20"/>
    </w:rPr>
  </w:style>
  <w:style w:type="character" w:styleId="FootnoteReference">
    <w:name w:val="footnote reference"/>
    <w:basedOn w:val="DefaultParagraphFont"/>
    <w:semiHidden/>
    <w:unhideWhenUsed/>
    <w:rsid w:val="00245E02"/>
    <w:rPr>
      <w:vertAlign w:val="superscript"/>
    </w:rPr>
  </w:style>
  <w:style w:type="paragraph" w:styleId="EndnoteText">
    <w:name w:val="endnote text"/>
    <w:basedOn w:val="Normal"/>
    <w:link w:val="EndnoteTextChar"/>
    <w:semiHidden/>
    <w:unhideWhenUsed/>
    <w:rsid w:val="000B24F4"/>
    <w:pPr>
      <w:spacing w:after="60" w:line="220" w:lineRule="atLeast"/>
    </w:pPr>
    <w:rPr>
      <w:sz w:val="18"/>
      <w:szCs w:val="20"/>
    </w:rPr>
  </w:style>
  <w:style w:type="character" w:customStyle="1" w:styleId="EndnoteTextChar">
    <w:name w:val="Endnote Text Char"/>
    <w:basedOn w:val="DefaultParagraphFont"/>
    <w:link w:val="EndnoteText"/>
    <w:rsid w:val="00AF263C"/>
    <w:rPr>
      <w:sz w:val="18"/>
      <w:szCs w:val="20"/>
    </w:rPr>
  </w:style>
  <w:style w:type="paragraph" w:styleId="NoSpacing">
    <w:name w:val="No Spacing"/>
    <w:qFormat/>
    <w:rsid w:val="000C2310"/>
    <w:pPr>
      <w:spacing w:after="0" w:line="280" w:lineRule="atLeast"/>
    </w:pPr>
    <w:rPr>
      <w:sz w:val="20"/>
    </w:rPr>
  </w:style>
  <w:style w:type="numbering" w:styleId="1ai">
    <w:name w:val="Outline List 1"/>
    <w:basedOn w:val="NoList"/>
    <w:semiHidden/>
    <w:unhideWhenUsed/>
    <w:rsid w:val="00AF1C85"/>
    <w:pPr>
      <w:numPr>
        <w:numId w:val="3"/>
      </w:numPr>
    </w:pPr>
  </w:style>
  <w:style w:type="numbering" w:styleId="ArticleSection">
    <w:name w:val="Outline List 3"/>
    <w:basedOn w:val="NoList"/>
    <w:semiHidden/>
    <w:unhideWhenUsed/>
    <w:rsid w:val="00AF1C85"/>
    <w:pPr>
      <w:numPr>
        <w:numId w:val="4"/>
      </w:numPr>
    </w:pPr>
  </w:style>
  <w:style w:type="table" w:styleId="ColorfulGrid">
    <w:name w:val="Colorful Grid"/>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4D3F3" w:themeFill="accent1" w:themeFillTint="33"/>
    </w:tcPr>
    <w:tblStylePr w:type="firstRow">
      <w:rPr>
        <w:b/>
        <w:bCs/>
      </w:rPr>
      <w:tblPr/>
      <w:tcPr>
        <w:shd w:val="clear" w:color="auto" w:fill="6AA7E8" w:themeFill="accent1" w:themeFillTint="66"/>
      </w:tcPr>
    </w:tblStylePr>
    <w:tblStylePr w:type="lastRow">
      <w:rPr>
        <w:b/>
        <w:bCs/>
        <w:color w:val="000000" w:themeColor="text1"/>
      </w:rPr>
      <w:tblPr/>
      <w:tcPr>
        <w:shd w:val="clear" w:color="auto" w:fill="6AA7E8" w:themeFill="accent1" w:themeFillTint="66"/>
      </w:tcPr>
    </w:tblStylePr>
    <w:tblStylePr w:type="firstCol">
      <w:rPr>
        <w:color w:val="FFFFFF" w:themeColor="background1"/>
      </w:rPr>
      <w:tblPr/>
      <w:tcPr>
        <w:shd w:val="clear" w:color="auto" w:fill="081E36" w:themeFill="accent1" w:themeFillShade="BF"/>
      </w:tcPr>
    </w:tblStylePr>
    <w:tblStylePr w:type="lastCol">
      <w:rPr>
        <w:color w:val="FFFFFF" w:themeColor="background1"/>
      </w:rPr>
      <w:tblPr/>
      <w:tcPr>
        <w:shd w:val="clear" w:color="auto" w:fill="081E36" w:themeFill="accent1" w:themeFillShade="BF"/>
      </w:tcPr>
    </w:tblStylePr>
    <w:tblStylePr w:type="band1Vert">
      <w:tblPr/>
      <w:tcPr>
        <w:shd w:val="clear" w:color="auto" w:fill="4692E3" w:themeFill="accent1" w:themeFillTint="7F"/>
      </w:tcPr>
    </w:tblStylePr>
    <w:tblStylePr w:type="band1Horz">
      <w:tblPr/>
      <w:tcPr>
        <w:shd w:val="clear" w:color="auto" w:fill="4692E3" w:themeFill="accent1" w:themeFillTint="7F"/>
      </w:tcPr>
    </w:tblStylePr>
  </w:style>
  <w:style w:type="table" w:styleId="ColorfulGrid-Accent2">
    <w:name w:val="Colorful Grid Accent 2"/>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D3D2" w:themeFill="accent2" w:themeFillTint="33"/>
    </w:tcPr>
    <w:tblStylePr w:type="firstRow">
      <w:rPr>
        <w:b/>
        <w:bCs/>
      </w:rPr>
      <w:tblPr/>
      <w:tcPr>
        <w:shd w:val="clear" w:color="auto" w:fill="EEA7A6" w:themeFill="accent2" w:themeFillTint="66"/>
      </w:tcPr>
    </w:tblStylePr>
    <w:tblStylePr w:type="lastRow">
      <w:rPr>
        <w:b/>
        <w:bCs/>
        <w:color w:val="000000" w:themeColor="text1"/>
      </w:rPr>
      <w:tblPr/>
      <w:tcPr>
        <w:shd w:val="clear" w:color="auto" w:fill="EEA7A6" w:themeFill="accent2" w:themeFillTint="66"/>
      </w:tcPr>
    </w:tblStylePr>
    <w:tblStylePr w:type="firstCol">
      <w:rPr>
        <w:color w:val="FFFFFF" w:themeColor="background1"/>
      </w:rPr>
      <w:tblPr/>
      <w:tcPr>
        <w:shd w:val="clear" w:color="auto" w:fill="9B201D" w:themeFill="accent2" w:themeFillShade="BF"/>
      </w:tcPr>
    </w:tblStylePr>
    <w:tblStylePr w:type="lastCol">
      <w:rPr>
        <w:color w:val="FFFFFF" w:themeColor="background1"/>
      </w:rPr>
      <w:tblPr/>
      <w:tcPr>
        <w:shd w:val="clear" w:color="auto" w:fill="9B201D" w:themeFill="accent2" w:themeFillShade="BF"/>
      </w:tcPr>
    </w:tblStylePr>
    <w:tblStylePr w:type="band1Vert">
      <w:tblPr/>
      <w:tcPr>
        <w:shd w:val="clear" w:color="auto" w:fill="EA9290" w:themeFill="accent2" w:themeFillTint="7F"/>
      </w:tcPr>
    </w:tblStylePr>
    <w:tblStylePr w:type="band1Horz">
      <w:tblPr/>
      <w:tcPr>
        <w:shd w:val="clear" w:color="auto" w:fill="EA9290" w:themeFill="accent2" w:themeFillTint="7F"/>
      </w:tcPr>
    </w:tblStylePr>
  </w:style>
  <w:style w:type="table" w:styleId="ColorfulGrid-Accent3">
    <w:name w:val="Colorful Grid Accent 3"/>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DE0E3" w:themeFill="accent3" w:themeFillTint="33"/>
    </w:tcPr>
    <w:tblStylePr w:type="firstRow">
      <w:rPr>
        <w:b/>
        <w:bCs/>
      </w:rPr>
      <w:tblPr/>
      <w:tcPr>
        <w:shd w:val="clear" w:color="auto" w:fill="BBC2C8" w:themeFill="accent3" w:themeFillTint="66"/>
      </w:tcPr>
    </w:tblStylePr>
    <w:tblStylePr w:type="lastRow">
      <w:rPr>
        <w:b/>
        <w:bCs/>
        <w:color w:val="000000" w:themeColor="text1"/>
      </w:rPr>
      <w:tblPr/>
      <w:tcPr>
        <w:shd w:val="clear" w:color="auto" w:fill="BBC2C8" w:themeFill="accent3" w:themeFillTint="66"/>
      </w:tcPr>
    </w:tblStylePr>
    <w:tblStylePr w:type="firstCol">
      <w:rPr>
        <w:color w:val="FFFFFF" w:themeColor="background1"/>
      </w:rPr>
      <w:tblPr/>
      <w:tcPr>
        <w:shd w:val="clear" w:color="auto" w:fill="444D54" w:themeFill="accent3" w:themeFillShade="BF"/>
      </w:tcPr>
    </w:tblStylePr>
    <w:tblStylePr w:type="lastCol">
      <w:rPr>
        <w:color w:val="FFFFFF" w:themeColor="background1"/>
      </w:rPr>
      <w:tblPr/>
      <w:tcPr>
        <w:shd w:val="clear" w:color="auto" w:fill="444D54" w:themeFill="accent3" w:themeFillShade="BF"/>
      </w:tcPr>
    </w:tblStylePr>
    <w:tblStylePr w:type="band1Vert">
      <w:tblPr/>
      <w:tcPr>
        <w:shd w:val="clear" w:color="auto" w:fill="AAB3BB" w:themeFill="accent3" w:themeFillTint="7F"/>
      </w:tcPr>
    </w:tblStylePr>
    <w:tblStylePr w:type="band1Horz">
      <w:tblPr/>
      <w:tcPr>
        <w:shd w:val="clear" w:color="auto" w:fill="AAB3BB" w:themeFill="accent3" w:themeFillTint="7F"/>
      </w:tcPr>
    </w:tblStylePr>
  </w:style>
  <w:style w:type="table" w:styleId="ColorfulGrid-Accent4">
    <w:name w:val="Colorful Grid Accent 4"/>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F0D1" w:themeFill="accent4" w:themeFillTint="33"/>
    </w:tcPr>
    <w:tblStylePr w:type="firstRow">
      <w:rPr>
        <w:b/>
        <w:bCs/>
      </w:rPr>
      <w:tblPr/>
      <w:tcPr>
        <w:shd w:val="clear" w:color="auto" w:fill="F9E1A3" w:themeFill="accent4" w:themeFillTint="66"/>
      </w:tcPr>
    </w:tblStylePr>
    <w:tblStylePr w:type="lastRow">
      <w:rPr>
        <w:b/>
        <w:bCs/>
        <w:color w:val="000000" w:themeColor="text1"/>
      </w:rPr>
      <w:tblPr/>
      <w:tcPr>
        <w:shd w:val="clear" w:color="auto" w:fill="F9E1A3" w:themeFill="accent4" w:themeFillTint="66"/>
      </w:tcPr>
    </w:tblStylePr>
    <w:tblStylePr w:type="firstCol">
      <w:rPr>
        <w:color w:val="FFFFFF" w:themeColor="background1"/>
      </w:rPr>
      <w:tblPr/>
      <w:tcPr>
        <w:shd w:val="clear" w:color="auto" w:fill="BD8B0B" w:themeFill="accent4" w:themeFillShade="BF"/>
      </w:tcPr>
    </w:tblStylePr>
    <w:tblStylePr w:type="lastCol">
      <w:rPr>
        <w:color w:val="FFFFFF" w:themeColor="background1"/>
      </w:rPr>
      <w:tblPr/>
      <w:tcPr>
        <w:shd w:val="clear" w:color="auto" w:fill="BD8B0B" w:themeFill="accent4" w:themeFillShade="BF"/>
      </w:tcPr>
    </w:tblStylePr>
    <w:tblStylePr w:type="band1Vert">
      <w:tblPr/>
      <w:tcPr>
        <w:shd w:val="clear" w:color="auto" w:fill="F8DA8D" w:themeFill="accent4" w:themeFillTint="7F"/>
      </w:tcPr>
    </w:tblStylePr>
    <w:tblStylePr w:type="band1Horz">
      <w:tblPr/>
      <w:tcPr>
        <w:shd w:val="clear" w:color="auto" w:fill="F8DA8D" w:themeFill="accent4" w:themeFillTint="7F"/>
      </w:tcPr>
    </w:tblStylePr>
  </w:style>
  <w:style w:type="table" w:styleId="ColorfulGrid-Accent5">
    <w:name w:val="Colorful Grid Accent 5"/>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4F5F5" w:themeFill="accent5" w:themeFillTint="33"/>
    </w:tcPr>
    <w:tblStylePr w:type="firstRow">
      <w:rPr>
        <w:b/>
        <w:bCs/>
      </w:rPr>
      <w:tblPr/>
      <w:tcPr>
        <w:shd w:val="clear" w:color="auto" w:fill="8AEBEC" w:themeFill="accent5" w:themeFillTint="66"/>
      </w:tcPr>
    </w:tblStylePr>
    <w:tblStylePr w:type="lastRow">
      <w:rPr>
        <w:b/>
        <w:bCs/>
        <w:color w:val="000000" w:themeColor="text1"/>
      </w:rPr>
      <w:tblPr/>
      <w:tcPr>
        <w:shd w:val="clear" w:color="auto" w:fill="8AEBEC" w:themeFill="accent5" w:themeFillTint="66"/>
      </w:tcPr>
    </w:tblStylePr>
    <w:tblStylePr w:type="firstCol">
      <w:rPr>
        <w:color w:val="FFFFFF" w:themeColor="background1"/>
      </w:rPr>
      <w:tblPr/>
      <w:tcPr>
        <w:shd w:val="clear" w:color="auto" w:fill="126D6E" w:themeFill="accent5" w:themeFillShade="BF"/>
      </w:tcPr>
    </w:tblStylePr>
    <w:tblStylePr w:type="lastCol">
      <w:rPr>
        <w:color w:val="FFFFFF" w:themeColor="background1"/>
      </w:rPr>
      <w:tblPr/>
      <w:tcPr>
        <w:shd w:val="clear" w:color="auto" w:fill="126D6E" w:themeFill="accent5" w:themeFillShade="BF"/>
      </w:tcPr>
    </w:tblStylePr>
    <w:tblStylePr w:type="band1Vert">
      <w:tblPr/>
      <w:tcPr>
        <w:shd w:val="clear" w:color="auto" w:fill="6DE6E7" w:themeFill="accent5" w:themeFillTint="7F"/>
      </w:tcPr>
    </w:tblStylePr>
    <w:tblStylePr w:type="band1Horz">
      <w:tblPr/>
      <w:tcPr>
        <w:shd w:val="clear" w:color="auto" w:fill="6DE6E7" w:themeFill="accent5" w:themeFillTint="7F"/>
      </w:tcPr>
    </w:tblStylePr>
  </w:style>
  <w:style w:type="table" w:styleId="ColorfulGrid-Accent6">
    <w:name w:val="Colorful Grid Accent 6"/>
    <w:basedOn w:val="TableNormal"/>
    <w:unhideWhenUsed/>
    <w:rsid w:val="00B36B4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7E5" w:themeFill="accent6" w:themeFillTint="33"/>
    </w:tcPr>
    <w:tblStylePr w:type="firstRow">
      <w:rPr>
        <w:b/>
        <w:bCs/>
      </w:rPr>
      <w:tblPr/>
      <w:tcPr>
        <w:shd w:val="clear" w:color="auto" w:fill="8EEFCC" w:themeFill="accent6" w:themeFillTint="66"/>
      </w:tcPr>
    </w:tblStylePr>
    <w:tblStylePr w:type="lastRow">
      <w:rPr>
        <w:b/>
        <w:bCs/>
        <w:color w:val="000000" w:themeColor="text1"/>
      </w:rPr>
      <w:tblPr/>
      <w:tcPr>
        <w:shd w:val="clear" w:color="auto" w:fill="8EEFCC" w:themeFill="accent6" w:themeFillTint="66"/>
      </w:tcPr>
    </w:tblStylePr>
    <w:tblStylePr w:type="firstCol">
      <w:rPr>
        <w:color w:val="FFFFFF" w:themeColor="background1"/>
      </w:rPr>
      <w:tblPr/>
      <w:tcPr>
        <w:shd w:val="clear" w:color="auto" w:fill="117C55" w:themeFill="accent6" w:themeFillShade="BF"/>
      </w:tcPr>
    </w:tblStylePr>
    <w:tblStylePr w:type="lastCol">
      <w:rPr>
        <w:color w:val="FFFFFF" w:themeColor="background1"/>
      </w:rPr>
      <w:tblPr/>
      <w:tcPr>
        <w:shd w:val="clear" w:color="auto" w:fill="117C55" w:themeFill="accent6" w:themeFillShade="BF"/>
      </w:tcPr>
    </w:tblStylePr>
    <w:tblStylePr w:type="band1Vert">
      <w:tblPr/>
      <w:tcPr>
        <w:shd w:val="clear" w:color="auto" w:fill="72EBC0" w:themeFill="accent6" w:themeFillTint="7F"/>
      </w:tcPr>
    </w:tblStylePr>
    <w:tblStylePr w:type="band1Horz">
      <w:tblPr/>
      <w:tcPr>
        <w:shd w:val="clear" w:color="auto" w:fill="72EBC0" w:themeFill="accent6" w:themeFillTint="7F"/>
      </w:tcPr>
    </w:tblStylePr>
  </w:style>
  <w:style w:type="table" w:styleId="ColorfulList">
    <w:name w:val="Colorful List"/>
    <w:basedOn w:val="TableNormal"/>
    <w:unhideWhenUsed/>
    <w:rsid w:val="00B36B4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nhideWhenUsed/>
    <w:rsid w:val="00B36B45"/>
    <w:pPr>
      <w:spacing w:after="0" w:line="240" w:lineRule="auto"/>
    </w:pPr>
    <w:rPr>
      <w:color w:val="000000" w:themeColor="text1"/>
    </w:rPr>
    <w:tblPr>
      <w:tblStyleRowBandSize w:val="1"/>
      <w:tblStyleColBandSize w:val="1"/>
    </w:tblPr>
    <w:tcPr>
      <w:shd w:val="clear" w:color="auto" w:fill="DAE9F9" w:themeFill="accent1"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C8F1" w:themeFill="accent1" w:themeFillTint="3F"/>
      </w:tcPr>
    </w:tblStylePr>
    <w:tblStylePr w:type="band1Horz">
      <w:tblPr/>
      <w:tcPr>
        <w:shd w:val="clear" w:color="auto" w:fill="B4D3F3" w:themeFill="accent1" w:themeFillTint="33"/>
      </w:tcPr>
    </w:tblStylePr>
  </w:style>
  <w:style w:type="table" w:styleId="ColorfulList-Accent2">
    <w:name w:val="Colorful List Accent 2"/>
    <w:basedOn w:val="TableNormal"/>
    <w:unhideWhenUsed/>
    <w:rsid w:val="00B36B45"/>
    <w:pPr>
      <w:spacing w:after="0" w:line="240" w:lineRule="auto"/>
    </w:pPr>
    <w:rPr>
      <w:color w:val="000000" w:themeColor="text1"/>
    </w:rPr>
    <w:tblPr>
      <w:tblStyleRowBandSize w:val="1"/>
      <w:tblStyleColBandSize w:val="1"/>
    </w:tblPr>
    <w:tcPr>
      <w:shd w:val="clear" w:color="auto" w:fill="FBE9E9" w:themeFill="accent2"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C9C8" w:themeFill="accent2" w:themeFillTint="3F"/>
      </w:tcPr>
    </w:tblStylePr>
    <w:tblStylePr w:type="band1Horz">
      <w:tblPr/>
      <w:tcPr>
        <w:shd w:val="clear" w:color="auto" w:fill="F6D3D2" w:themeFill="accent2" w:themeFillTint="33"/>
      </w:tcPr>
    </w:tblStylePr>
  </w:style>
  <w:style w:type="table" w:styleId="ColorfulList-Accent3">
    <w:name w:val="Colorful List Accent 3"/>
    <w:basedOn w:val="TableNormal"/>
    <w:unhideWhenUsed/>
    <w:rsid w:val="00B36B45"/>
    <w:pPr>
      <w:spacing w:after="0" w:line="240" w:lineRule="auto"/>
    </w:pPr>
    <w:rPr>
      <w:color w:val="000000" w:themeColor="text1"/>
    </w:rPr>
    <w:tblPr>
      <w:tblStyleRowBandSize w:val="1"/>
      <w:tblStyleColBandSize w:val="1"/>
    </w:tblPr>
    <w:tcPr>
      <w:shd w:val="clear" w:color="auto" w:fill="EEF0F1" w:themeFill="accent3" w:themeFillTint="19"/>
    </w:tcPr>
    <w:tblStylePr w:type="firstRow">
      <w:rPr>
        <w:b/>
        <w:bCs/>
        <w:color w:val="FFFFFF" w:themeColor="background1"/>
      </w:rPr>
      <w:tblPr/>
      <w:tcPr>
        <w:tcBorders>
          <w:bottom w:val="single" w:sz="12" w:space="0" w:color="FFFFFF" w:themeColor="background1"/>
        </w:tcBorders>
        <w:shd w:val="clear" w:color="auto" w:fill="CA940C" w:themeFill="accent4" w:themeFillShade="CC"/>
      </w:tcPr>
    </w:tblStylePr>
    <w:tblStylePr w:type="lastRow">
      <w:rPr>
        <w:b/>
        <w:bCs/>
        <w:color w:val="CA94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9DD" w:themeFill="accent3" w:themeFillTint="3F"/>
      </w:tcPr>
    </w:tblStylePr>
    <w:tblStylePr w:type="band1Horz">
      <w:tblPr/>
      <w:tcPr>
        <w:shd w:val="clear" w:color="auto" w:fill="DDE0E3" w:themeFill="accent3" w:themeFillTint="33"/>
      </w:tcPr>
    </w:tblStylePr>
  </w:style>
  <w:style w:type="table" w:styleId="ColorfulList-Accent4">
    <w:name w:val="Colorful List Accent 4"/>
    <w:basedOn w:val="TableNormal"/>
    <w:unhideWhenUsed/>
    <w:rsid w:val="00B36B45"/>
    <w:pPr>
      <w:spacing w:after="0" w:line="240" w:lineRule="auto"/>
    </w:pPr>
    <w:rPr>
      <w:color w:val="000000" w:themeColor="text1"/>
    </w:rPr>
    <w:tblPr>
      <w:tblStyleRowBandSize w:val="1"/>
      <w:tblStyleColBandSize w:val="1"/>
    </w:tblPr>
    <w:tcPr>
      <w:shd w:val="clear" w:color="auto" w:fill="FDF7E8" w:themeFill="accent4" w:themeFillTint="19"/>
    </w:tcPr>
    <w:tblStylePr w:type="firstRow">
      <w:rPr>
        <w:b/>
        <w:bCs/>
        <w:color w:val="FFFFFF" w:themeColor="background1"/>
      </w:rPr>
      <w:tblPr/>
      <w:tcPr>
        <w:tcBorders>
          <w:bottom w:val="single" w:sz="12" w:space="0" w:color="FFFFFF" w:themeColor="background1"/>
        </w:tcBorders>
        <w:shd w:val="clear" w:color="auto" w:fill="48525A" w:themeFill="accent3" w:themeFillShade="CC"/>
      </w:tcPr>
    </w:tblStylePr>
    <w:tblStylePr w:type="lastRow">
      <w:rPr>
        <w:b/>
        <w:bCs/>
        <w:color w:val="48525A"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CC6" w:themeFill="accent4" w:themeFillTint="3F"/>
      </w:tcPr>
    </w:tblStylePr>
    <w:tblStylePr w:type="band1Horz">
      <w:tblPr/>
      <w:tcPr>
        <w:shd w:val="clear" w:color="auto" w:fill="FCF0D1" w:themeFill="accent4" w:themeFillTint="33"/>
      </w:tcPr>
    </w:tblStylePr>
  </w:style>
  <w:style w:type="table" w:styleId="ColorfulList-Accent5">
    <w:name w:val="Colorful List Accent 5"/>
    <w:basedOn w:val="TableNormal"/>
    <w:unhideWhenUsed/>
    <w:rsid w:val="00B36B45"/>
    <w:pPr>
      <w:spacing w:after="0" w:line="240" w:lineRule="auto"/>
    </w:pPr>
    <w:rPr>
      <w:color w:val="000000" w:themeColor="text1"/>
    </w:rPr>
    <w:tblPr>
      <w:tblStyleRowBandSize w:val="1"/>
      <w:tblStyleColBandSize w:val="1"/>
    </w:tblPr>
    <w:tcPr>
      <w:shd w:val="clear" w:color="auto" w:fill="E2FAFA" w:themeFill="accent5" w:themeFillTint="19"/>
    </w:tcPr>
    <w:tblStylePr w:type="firstRow">
      <w:rPr>
        <w:b/>
        <w:bCs/>
        <w:color w:val="FFFFFF" w:themeColor="background1"/>
      </w:rPr>
      <w:tblPr/>
      <w:tcPr>
        <w:tcBorders>
          <w:bottom w:val="single" w:sz="12" w:space="0" w:color="FFFFFF" w:themeColor="background1"/>
        </w:tcBorders>
        <w:shd w:val="clear" w:color="auto" w:fill="12845B" w:themeFill="accent6" w:themeFillShade="CC"/>
      </w:tcPr>
    </w:tblStylePr>
    <w:tblStylePr w:type="lastRow">
      <w:rPr>
        <w:b/>
        <w:bCs/>
        <w:color w:val="12845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7F2F3" w:themeFill="accent5" w:themeFillTint="3F"/>
      </w:tcPr>
    </w:tblStylePr>
    <w:tblStylePr w:type="band1Horz">
      <w:tblPr/>
      <w:tcPr>
        <w:shd w:val="clear" w:color="auto" w:fill="C4F5F5" w:themeFill="accent5" w:themeFillTint="33"/>
      </w:tcPr>
    </w:tblStylePr>
  </w:style>
  <w:style w:type="table" w:styleId="ColorfulList-Accent6">
    <w:name w:val="Colorful List Accent 6"/>
    <w:basedOn w:val="TableNormal"/>
    <w:unhideWhenUsed/>
    <w:rsid w:val="00B36B45"/>
    <w:pPr>
      <w:spacing w:after="0" w:line="240" w:lineRule="auto"/>
    </w:pPr>
    <w:rPr>
      <w:color w:val="000000" w:themeColor="text1"/>
    </w:rPr>
    <w:tblPr>
      <w:tblStyleRowBandSize w:val="1"/>
      <w:tblStyleColBandSize w:val="1"/>
    </w:tblPr>
    <w:tcPr>
      <w:shd w:val="clear" w:color="auto" w:fill="E3FBF2" w:themeFill="accent6" w:themeFillTint="19"/>
    </w:tcPr>
    <w:tblStylePr w:type="firstRow">
      <w:rPr>
        <w:b/>
        <w:bCs/>
        <w:color w:val="FFFFFF" w:themeColor="background1"/>
      </w:rPr>
      <w:tblPr/>
      <w:tcPr>
        <w:tcBorders>
          <w:bottom w:val="single" w:sz="12" w:space="0" w:color="FFFFFF" w:themeColor="background1"/>
        </w:tcBorders>
        <w:shd w:val="clear" w:color="auto" w:fill="137576" w:themeFill="accent5" w:themeFillShade="CC"/>
      </w:tcPr>
    </w:tblStylePr>
    <w:tblStylePr w:type="lastRow">
      <w:rPr>
        <w:b/>
        <w:bCs/>
        <w:color w:val="137576"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5DF" w:themeFill="accent6" w:themeFillTint="3F"/>
      </w:tcPr>
    </w:tblStylePr>
    <w:tblStylePr w:type="band1Horz">
      <w:tblPr/>
      <w:tcPr>
        <w:shd w:val="clear" w:color="auto" w:fill="C6F7E5" w:themeFill="accent6" w:themeFillTint="33"/>
      </w:tcPr>
    </w:tblStylePr>
  </w:style>
  <w:style w:type="table" w:styleId="ColorfulShading">
    <w:name w:val="Colorful Shading"/>
    <w:basedOn w:val="TableNormal"/>
    <w:unhideWhenUsed/>
    <w:rsid w:val="00B36B45"/>
    <w:pPr>
      <w:spacing w:after="0" w:line="240" w:lineRule="auto"/>
    </w:pPr>
    <w:rPr>
      <w:color w:val="000000" w:themeColor="text1"/>
    </w:rPr>
    <w:tblPr>
      <w:tblStyleRowBandSize w:val="1"/>
      <w:tblStyleColBandSize w:val="1"/>
      <w:tblBorders>
        <w:top w:val="single" w:sz="24" w:space="0" w:color="D02B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nhideWhenUsed/>
    <w:rsid w:val="00B36B45"/>
    <w:pPr>
      <w:spacing w:after="0" w:line="240" w:lineRule="auto"/>
    </w:pPr>
    <w:rPr>
      <w:color w:val="000000" w:themeColor="text1"/>
    </w:rPr>
    <w:tblPr>
      <w:tblStyleRowBandSize w:val="1"/>
      <w:tblStyleColBandSize w:val="1"/>
      <w:tblBorders>
        <w:top w:val="single" w:sz="24" w:space="0" w:color="D02B27" w:themeColor="accent2"/>
        <w:left w:val="single" w:sz="4" w:space="0" w:color="0B2949" w:themeColor="accent1"/>
        <w:bottom w:val="single" w:sz="4" w:space="0" w:color="0B2949" w:themeColor="accent1"/>
        <w:right w:val="single" w:sz="4" w:space="0" w:color="0B2949" w:themeColor="accent1"/>
        <w:insideH w:val="single" w:sz="4" w:space="0" w:color="FFFFFF" w:themeColor="background1"/>
        <w:insideV w:val="single" w:sz="4" w:space="0" w:color="FFFFFF" w:themeColor="background1"/>
      </w:tblBorders>
    </w:tblPr>
    <w:tcPr>
      <w:shd w:val="clear" w:color="auto" w:fill="DAE9F9" w:themeFill="accent1"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6182B" w:themeFill="accent1" w:themeFillShade="99"/>
      </w:tcPr>
    </w:tblStylePr>
    <w:tblStylePr w:type="firstCol">
      <w:rPr>
        <w:color w:val="FFFFFF" w:themeColor="background1"/>
      </w:rPr>
      <w:tblPr/>
      <w:tcPr>
        <w:tcBorders>
          <w:top w:val="nil"/>
          <w:left w:val="nil"/>
          <w:bottom w:val="nil"/>
          <w:right w:val="nil"/>
          <w:insideH w:val="single" w:sz="4" w:space="0" w:color="06182B" w:themeColor="accent1" w:themeShade="99"/>
          <w:insideV w:val="nil"/>
        </w:tcBorders>
        <w:shd w:val="clear" w:color="auto" w:fill="06182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6182B" w:themeFill="accent1" w:themeFillShade="99"/>
      </w:tcPr>
    </w:tblStylePr>
    <w:tblStylePr w:type="band1Vert">
      <w:tblPr/>
      <w:tcPr>
        <w:shd w:val="clear" w:color="auto" w:fill="6AA7E8" w:themeFill="accent1" w:themeFillTint="66"/>
      </w:tcPr>
    </w:tblStylePr>
    <w:tblStylePr w:type="band1Horz">
      <w:tblPr/>
      <w:tcPr>
        <w:shd w:val="clear" w:color="auto" w:fill="4692E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nhideWhenUsed/>
    <w:rsid w:val="00B36B45"/>
    <w:pPr>
      <w:spacing w:after="0" w:line="240" w:lineRule="auto"/>
    </w:pPr>
    <w:rPr>
      <w:color w:val="000000" w:themeColor="text1"/>
    </w:rPr>
    <w:tblPr>
      <w:tblStyleRowBandSize w:val="1"/>
      <w:tblStyleColBandSize w:val="1"/>
      <w:tblBorders>
        <w:top w:val="single" w:sz="24" w:space="0" w:color="D02B27" w:themeColor="accent2"/>
        <w:left w:val="single" w:sz="4" w:space="0" w:color="D02B27" w:themeColor="accent2"/>
        <w:bottom w:val="single" w:sz="4" w:space="0" w:color="D02B27" w:themeColor="accent2"/>
        <w:right w:val="single" w:sz="4" w:space="0" w:color="D02B27" w:themeColor="accent2"/>
        <w:insideH w:val="single" w:sz="4" w:space="0" w:color="FFFFFF" w:themeColor="background1"/>
        <w:insideV w:val="single" w:sz="4" w:space="0" w:color="FFFFFF" w:themeColor="background1"/>
      </w:tblBorders>
    </w:tblPr>
    <w:tcPr>
      <w:shd w:val="clear" w:color="auto" w:fill="FBE9E9" w:themeFill="accent2"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1917" w:themeFill="accent2" w:themeFillShade="99"/>
      </w:tcPr>
    </w:tblStylePr>
    <w:tblStylePr w:type="firstCol">
      <w:rPr>
        <w:color w:val="FFFFFF" w:themeColor="background1"/>
      </w:rPr>
      <w:tblPr/>
      <w:tcPr>
        <w:tcBorders>
          <w:top w:val="nil"/>
          <w:left w:val="nil"/>
          <w:bottom w:val="nil"/>
          <w:right w:val="nil"/>
          <w:insideH w:val="single" w:sz="4" w:space="0" w:color="7C1917" w:themeColor="accent2" w:themeShade="99"/>
          <w:insideV w:val="nil"/>
        </w:tcBorders>
        <w:shd w:val="clear" w:color="auto" w:fill="7C19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C1917" w:themeFill="accent2" w:themeFillShade="99"/>
      </w:tcPr>
    </w:tblStylePr>
    <w:tblStylePr w:type="band1Vert">
      <w:tblPr/>
      <w:tcPr>
        <w:shd w:val="clear" w:color="auto" w:fill="EEA7A6" w:themeFill="accent2" w:themeFillTint="66"/>
      </w:tcPr>
    </w:tblStylePr>
    <w:tblStylePr w:type="band1Horz">
      <w:tblPr/>
      <w:tcPr>
        <w:shd w:val="clear" w:color="auto" w:fill="EA929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nhideWhenUsed/>
    <w:rsid w:val="00B36B45"/>
    <w:pPr>
      <w:spacing w:after="0" w:line="240" w:lineRule="auto"/>
    </w:pPr>
    <w:rPr>
      <w:color w:val="000000" w:themeColor="text1"/>
    </w:rPr>
    <w:tblPr>
      <w:tblStyleRowBandSize w:val="1"/>
      <w:tblStyleColBandSize w:val="1"/>
      <w:tblBorders>
        <w:top w:val="single" w:sz="24" w:space="0" w:color="F1B51C" w:themeColor="accent4"/>
        <w:left w:val="single" w:sz="4" w:space="0" w:color="5B6771" w:themeColor="accent3"/>
        <w:bottom w:val="single" w:sz="4" w:space="0" w:color="5B6771" w:themeColor="accent3"/>
        <w:right w:val="single" w:sz="4" w:space="0" w:color="5B6771" w:themeColor="accent3"/>
        <w:insideH w:val="single" w:sz="4" w:space="0" w:color="FFFFFF" w:themeColor="background1"/>
        <w:insideV w:val="single" w:sz="4" w:space="0" w:color="FFFFFF" w:themeColor="background1"/>
      </w:tblBorders>
    </w:tblPr>
    <w:tcPr>
      <w:shd w:val="clear" w:color="auto" w:fill="EEF0F1" w:themeFill="accent3" w:themeFillTint="19"/>
    </w:tcPr>
    <w:tblStylePr w:type="firstRow">
      <w:rPr>
        <w:b/>
        <w:bCs/>
      </w:rPr>
      <w:tblPr/>
      <w:tcPr>
        <w:tcBorders>
          <w:top w:val="nil"/>
          <w:left w:val="nil"/>
          <w:bottom w:val="single" w:sz="24" w:space="0" w:color="F1B51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63D43" w:themeFill="accent3" w:themeFillShade="99"/>
      </w:tcPr>
    </w:tblStylePr>
    <w:tblStylePr w:type="firstCol">
      <w:rPr>
        <w:color w:val="FFFFFF" w:themeColor="background1"/>
      </w:rPr>
      <w:tblPr/>
      <w:tcPr>
        <w:tcBorders>
          <w:top w:val="nil"/>
          <w:left w:val="nil"/>
          <w:bottom w:val="nil"/>
          <w:right w:val="nil"/>
          <w:insideH w:val="single" w:sz="4" w:space="0" w:color="363D43" w:themeColor="accent3" w:themeShade="99"/>
          <w:insideV w:val="nil"/>
        </w:tcBorders>
        <w:shd w:val="clear" w:color="auto" w:fill="363D4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63D43" w:themeFill="accent3" w:themeFillShade="99"/>
      </w:tcPr>
    </w:tblStylePr>
    <w:tblStylePr w:type="band1Vert">
      <w:tblPr/>
      <w:tcPr>
        <w:shd w:val="clear" w:color="auto" w:fill="BBC2C8" w:themeFill="accent3" w:themeFillTint="66"/>
      </w:tcPr>
    </w:tblStylePr>
    <w:tblStylePr w:type="band1Horz">
      <w:tblPr/>
      <w:tcPr>
        <w:shd w:val="clear" w:color="auto" w:fill="AAB3BB" w:themeFill="accent3" w:themeFillTint="7F"/>
      </w:tcPr>
    </w:tblStylePr>
  </w:style>
  <w:style w:type="table" w:styleId="ColorfulShading-Accent4">
    <w:name w:val="Colorful Shading Accent 4"/>
    <w:basedOn w:val="TableNormal"/>
    <w:unhideWhenUsed/>
    <w:rsid w:val="00B36B45"/>
    <w:pPr>
      <w:spacing w:after="0" w:line="240" w:lineRule="auto"/>
    </w:pPr>
    <w:rPr>
      <w:color w:val="000000" w:themeColor="text1"/>
    </w:rPr>
    <w:tblPr>
      <w:tblStyleRowBandSize w:val="1"/>
      <w:tblStyleColBandSize w:val="1"/>
      <w:tblBorders>
        <w:top w:val="single" w:sz="24" w:space="0" w:color="5B6771" w:themeColor="accent3"/>
        <w:left w:val="single" w:sz="4" w:space="0" w:color="F1B51C" w:themeColor="accent4"/>
        <w:bottom w:val="single" w:sz="4" w:space="0" w:color="F1B51C" w:themeColor="accent4"/>
        <w:right w:val="single" w:sz="4" w:space="0" w:color="F1B51C" w:themeColor="accent4"/>
        <w:insideH w:val="single" w:sz="4" w:space="0" w:color="FFFFFF" w:themeColor="background1"/>
        <w:insideV w:val="single" w:sz="4" w:space="0" w:color="FFFFFF" w:themeColor="background1"/>
      </w:tblBorders>
    </w:tblPr>
    <w:tcPr>
      <w:shd w:val="clear" w:color="auto" w:fill="FDF7E8" w:themeFill="accent4" w:themeFillTint="19"/>
    </w:tcPr>
    <w:tblStylePr w:type="firstRow">
      <w:rPr>
        <w:b/>
        <w:bCs/>
      </w:rPr>
      <w:tblPr/>
      <w:tcPr>
        <w:tcBorders>
          <w:top w:val="nil"/>
          <w:left w:val="nil"/>
          <w:bottom w:val="single" w:sz="24" w:space="0" w:color="5B677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6F09" w:themeFill="accent4" w:themeFillShade="99"/>
      </w:tcPr>
    </w:tblStylePr>
    <w:tblStylePr w:type="firstCol">
      <w:rPr>
        <w:color w:val="FFFFFF" w:themeColor="background1"/>
      </w:rPr>
      <w:tblPr/>
      <w:tcPr>
        <w:tcBorders>
          <w:top w:val="nil"/>
          <w:left w:val="nil"/>
          <w:bottom w:val="nil"/>
          <w:right w:val="nil"/>
          <w:insideH w:val="single" w:sz="4" w:space="0" w:color="976F09" w:themeColor="accent4" w:themeShade="99"/>
          <w:insideV w:val="nil"/>
        </w:tcBorders>
        <w:shd w:val="clear" w:color="auto" w:fill="976F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76F09" w:themeFill="accent4" w:themeFillShade="99"/>
      </w:tcPr>
    </w:tblStylePr>
    <w:tblStylePr w:type="band1Vert">
      <w:tblPr/>
      <w:tcPr>
        <w:shd w:val="clear" w:color="auto" w:fill="F9E1A3" w:themeFill="accent4" w:themeFillTint="66"/>
      </w:tcPr>
    </w:tblStylePr>
    <w:tblStylePr w:type="band1Horz">
      <w:tblPr/>
      <w:tcPr>
        <w:shd w:val="clear" w:color="auto" w:fill="F8DA8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nhideWhenUsed/>
    <w:rsid w:val="00B36B45"/>
    <w:pPr>
      <w:spacing w:after="0" w:line="240" w:lineRule="auto"/>
    </w:pPr>
    <w:rPr>
      <w:color w:val="000000" w:themeColor="text1"/>
    </w:rPr>
    <w:tblPr>
      <w:tblStyleRowBandSize w:val="1"/>
      <w:tblStyleColBandSize w:val="1"/>
      <w:tblBorders>
        <w:top w:val="single" w:sz="24" w:space="0" w:color="17A673" w:themeColor="accent6"/>
        <w:left w:val="single" w:sz="4" w:space="0" w:color="189394" w:themeColor="accent5"/>
        <w:bottom w:val="single" w:sz="4" w:space="0" w:color="189394" w:themeColor="accent5"/>
        <w:right w:val="single" w:sz="4" w:space="0" w:color="189394" w:themeColor="accent5"/>
        <w:insideH w:val="single" w:sz="4" w:space="0" w:color="FFFFFF" w:themeColor="background1"/>
        <w:insideV w:val="single" w:sz="4" w:space="0" w:color="FFFFFF" w:themeColor="background1"/>
      </w:tblBorders>
    </w:tblPr>
    <w:tcPr>
      <w:shd w:val="clear" w:color="auto" w:fill="E2FAFA" w:themeFill="accent5" w:themeFillTint="19"/>
    </w:tcPr>
    <w:tblStylePr w:type="firstRow">
      <w:rPr>
        <w:b/>
        <w:bCs/>
      </w:rPr>
      <w:tblPr/>
      <w:tcPr>
        <w:tcBorders>
          <w:top w:val="nil"/>
          <w:left w:val="nil"/>
          <w:bottom w:val="single" w:sz="24" w:space="0" w:color="17A67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E5758" w:themeFill="accent5" w:themeFillShade="99"/>
      </w:tcPr>
    </w:tblStylePr>
    <w:tblStylePr w:type="firstCol">
      <w:rPr>
        <w:color w:val="FFFFFF" w:themeColor="background1"/>
      </w:rPr>
      <w:tblPr/>
      <w:tcPr>
        <w:tcBorders>
          <w:top w:val="nil"/>
          <w:left w:val="nil"/>
          <w:bottom w:val="nil"/>
          <w:right w:val="nil"/>
          <w:insideH w:val="single" w:sz="4" w:space="0" w:color="0E5758" w:themeColor="accent5" w:themeShade="99"/>
          <w:insideV w:val="nil"/>
        </w:tcBorders>
        <w:shd w:val="clear" w:color="auto" w:fill="0E575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E5758" w:themeFill="accent5" w:themeFillShade="99"/>
      </w:tcPr>
    </w:tblStylePr>
    <w:tblStylePr w:type="band1Vert">
      <w:tblPr/>
      <w:tcPr>
        <w:shd w:val="clear" w:color="auto" w:fill="8AEBEC" w:themeFill="accent5" w:themeFillTint="66"/>
      </w:tcPr>
    </w:tblStylePr>
    <w:tblStylePr w:type="band1Horz">
      <w:tblPr/>
      <w:tcPr>
        <w:shd w:val="clear" w:color="auto" w:fill="6DE6E7"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nhideWhenUsed/>
    <w:rsid w:val="00B36B45"/>
    <w:pPr>
      <w:spacing w:after="0" w:line="240" w:lineRule="auto"/>
    </w:pPr>
    <w:rPr>
      <w:color w:val="000000" w:themeColor="text1"/>
    </w:rPr>
    <w:tblPr>
      <w:tblStyleRowBandSize w:val="1"/>
      <w:tblStyleColBandSize w:val="1"/>
      <w:tblBorders>
        <w:top w:val="single" w:sz="24" w:space="0" w:color="189394" w:themeColor="accent5"/>
        <w:left w:val="single" w:sz="4" w:space="0" w:color="17A673" w:themeColor="accent6"/>
        <w:bottom w:val="single" w:sz="4" w:space="0" w:color="17A673" w:themeColor="accent6"/>
        <w:right w:val="single" w:sz="4" w:space="0" w:color="17A673" w:themeColor="accent6"/>
        <w:insideH w:val="single" w:sz="4" w:space="0" w:color="FFFFFF" w:themeColor="background1"/>
        <w:insideV w:val="single" w:sz="4" w:space="0" w:color="FFFFFF" w:themeColor="background1"/>
      </w:tblBorders>
    </w:tblPr>
    <w:tcPr>
      <w:shd w:val="clear" w:color="auto" w:fill="E3FBF2" w:themeFill="accent6" w:themeFillTint="19"/>
    </w:tcPr>
    <w:tblStylePr w:type="firstRow">
      <w:rPr>
        <w:b/>
        <w:bCs/>
      </w:rPr>
      <w:tblPr/>
      <w:tcPr>
        <w:tcBorders>
          <w:top w:val="nil"/>
          <w:left w:val="nil"/>
          <w:bottom w:val="single" w:sz="24" w:space="0" w:color="18939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D6344" w:themeFill="accent6" w:themeFillShade="99"/>
      </w:tcPr>
    </w:tblStylePr>
    <w:tblStylePr w:type="firstCol">
      <w:rPr>
        <w:color w:val="FFFFFF" w:themeColor="background1"/>
      </w:rPr>
      <w:tblPr/>
      <w:tcPr>
        <w:tcBorders>
          <w:top w:val="nil"/>
          <w:left w:val="nil"/>
          <w:bottom w:val="nil"/>
          <w:right w:val="nil"/>
          <w:insideH w:val="single" w:sz="4" w:space="0" w:color="0D6344" w:themeColor="accent6" w:themeShade="99"/>
          <w:insideV w:val="nil"/>
        </w:tcBorders>
        <w:shd w:val="clear" w:color="auto" w:fill="0D634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D6344" w:themeFill="accent6" w:themeFillShade="99"/>
      </w:tcPr>
    </w:tblStylePr>
    <w:tblStylePr w:type="band1Vert">
      <w:tblPr/>
      <w:tcPr>
        <w:shd w:val="clear" w:color="auto" w:fill="8EEFCC" w:themeFill="accent6" w:themeFillTint="66"/>
      </w:tcPr>
    </w:tblStylePr>
    <w:tblStylePr w:type="band1Horz">
      <w:tblPr/>
      <w:tcPr>
        <w:shd w:val="clear" w:color="auto" w:fill="72EBC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nhideWhenUsed/>
    <w:rsid w:val="00B36B4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nhideWhenUsed/>
    <w:rsid w:val="00B36B45"/>
    <w:pPr>
      <w:spacing w:after="0" w:line="240" w:lineRule="auto"/>
    </w:pPr>
    <w:rPr>
      <w:color w:val="FFFFFF" w:themeColor="background1"/>
    </w:rPr>
    <w:tblPr>
      <w:tblStyleRowBandSize w:val="1"/>
      <w:tblStyleColBandSize w:val="1"/>
    </w:tblPr>
    <w:tcPr>
      <w:shd w:val="clear" w:color="auto" w:fill="0B294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5142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81E3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81E36" w:themeFill="accent1" w:themeFillShade="BF"/>
      </w:tcPr>
    </w:tblStylePr>
    <w:tblStylePr w:type="band1Vert">
      <w:tblPr/>
      <w:tcPr>
        <w:tcBorders>
          <w:top w:val="nil"/>
          <w:left w:val="nil"/>
          <w:bottom w:val="nil"/>
          <w:right w:val="nil"/>
          <w:insideH w:val="nil"/>
          <w:insideV w:val="nil"/>
        </w:tcBorders>
        <w:shd w:val="clear" w:color="auto" w:fill="081E36" w:themeFill="accent1" w:themeFillShade="BF"/>
      </w:tcPr>
    </w:tblStylePr>
    <w:tblStylePr w:type="band1Horz">
      <w:tblPr/>
      <w:tcPr>
        <w:tcBorders>
          <w:top w:val="nil"/>
          <w:left w:val="nil"/>
          <w:bottom w:val="nil"/>
          <w:right w:val="nil"/>
          <w:insideH w:val="nil"/>
          <w:insideV w:val="nil"/>
        </w:tcBorders>
        <w:shd w:val="clear" w:color="auto" w:fill="081E36" w:themeFill="accent1" w:themeFillShade="BF"/>
      </w:tcPr>
    </w:tblStylePr>
  </w:style>
  <w:style w:type="table" w:styleId="DarkList-Accent2">
    <w:name w:val="Dark List Accent 2"/>
    <w:basedOn w:val="TableNormal"/>
    <w:unhideWhenUsed/>
    <w:rsid w:val="00B36B45"/>
    <w:pPr>
      <w:spacing w:after="0" w:line="240" w:lineRule="auto"/>
    </w:pPr>
    <w:rPr>
      <w:color w:val="FFFFFF" w:themeColor="background1"/>
    </w:rPr>
    <w:tblPr>
      <w:tblStyleRowBandSize w:val="1"/>
      <w:tblStyleColBandSize w:val="1"/>
    </w:tblPr>
    <w:tcPr>
      <w:shd w:val="clear" w:color="auto" w:fill="D02B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715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B20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B201D" w:themeFill="accent2" w:themeFillShade="BF"/>
      </w:tcPr>
    </w:tblStylePr>
    <w:tblStylePr w:type="band1Vert">
      <w:tblPr/>
      <w:tcPr>
        <w:tcBorders>
          <w:top w:val="nil"/>
          <w:left w:val="nil"/>
          <w:bottom w:val="nil"/>
          <w:right w:val="nil"/>
          <w:insideH w:val="nil"/>
          <w:insideV w:val="nil"/>
        </w:tcBorders>
        <w:shd w:val="clear" w:color="auto" w:fill="9B201D" w:themeFill="accent2" w:themeFillShade="BF"/>
      </w:tcPr>
    </w:tblStylePr>
    <w:tblStylePr w:type="band1Horz">
      <w:tblPr/>
      <w:tcPr>
        <w:tcBorders>
          <w:top w:val="nil"/>
          <w:left w:val="nil"/>
          <w:bottom w:val="nil"/>
          <w:right w:val="nil"/>
          <w:insideH w:val="nil"/>
          <w:insideV w:val="nil"/>
        </w:tcBorders>
        <w:shd w:val="clear" w:color="auto" w:fill="9B201D" w:themeFill="accent2" w:themeFillShade="BF"/>
      </w:tcPr>
    </w:tblStylePr>
  </w:style>
  <w:style w:type="table" w:styleId="DarkList-Accent3">
    <w:name w:val="Dark List Accent 3"/>
    <w:basedOn w:val="TableNormal"/>
    <w:unhideWhenUsed/>
    <w:rsid w:val="00B36B45"/>
    <w:pPr>
      <w:spacing w:after="0" w:line="240" w:lineRule="auto"/>
    </w:pPr>
    <w:rPr>
      <w:color w:val="FFFFFF" w:themeColor="background1"/>
    </w:rPr>
    <w:tblPr>
      <w:tblStyleRowBandSize w:val="1"/>
      <w:tblStyleColBandSize w:val="1"/>
    </w:tblPr>
    <w:tcPr>
      <w:shd w:val="clear" w:color="auto" w:fill="5B677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333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44D5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44D54" w:themeFill="accent3" w:themeFillShade="BF"/>
      </w:tcPr>
    </w:tblStylePr>
    <w:tblStylePr w:type="band1Vert">
      <w:tblPr/>
      <w:tcPr>
        <w:tcBorders>
          <w:top w:val="nil"/>
          <w:left w:val="nil"/>
          <w:bottom w:val="nil"/>
          <w:right w:val="nil"/>
          <w:insideH w:val="nil"/>
          <w:insideV w:val="nil"/>
        </w:tcBorders>
        <w:shd w:val="clear" w:color="auto" w:fill="444D54" w:themeFill="accent3" w:themeFillShade="BF"/>
      </w:tcPr>
    </w:tblStylePr>
    <w:tblStylePr w:type="band1Horz">
      <w:tblPr/>
      <w:tcPr>
        <w:tcBorders>
          <w:top w:val="nil"/>
          <w:left w:val="nil"/>
          <w:bottom w:val="nil"/>
          <w:right w:val="nil"/>
          <w:insideH w:val="nil"/>
          <w:insideV w:val="nil"/>
        </w:tcBorders>
        <w:shd w:val="clear" w:color="auto" w:fill="444D54" w:themeFill="accent3" w:themeFillShade="BF"/>
      </w:tcPr>
    </w:tblStylePr>
  </w:style>
  <w:style w:type="table" w:styleId="DarkList-Accent4">
    <w:name w:val="Dark List Accent 4"/>
    <w:basedOn w:val="TableNormal"/>
    <w:unhideWhenUsed/>
    <w:rsid w:val="00B36B45"/>
    <w:pPr>
      <w:spacing w:after="0" w:line="240" w:lineRule="auto"/>
    </w:pPr>
    <w:rPr>
      <w:color w:val="FFFFFF" w:themeColor="background1"/>
    </w:rPr>
    <w:tblPr>
      <w:tblStyleRowBandSize w:val="1"/>
      <w:tblStyleColBandSize w:val="1"/>
    </w:tblPr>
    <w:tcPr>
      <w:shd w:val="clear" w:color="auto" w:fill="F1B51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5C0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D8B0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D8B0B" w:themeFill="accent4" w:themeFillShade="BF"/>
      </w:tcPr>
    </w:tblStylePr>
    <w:tblStylePr w:type="band1Vert">
      <w:tblPr/>
      <w:tcPr>
        <w:tcBorders>
          <w:top w:val="nil"/>
          <w:left w:val="nil"/>
          <w:bottom w:val="nil"/>
          <w:right w:val="nil"/>
          <w:insideH w:val="nil"/>
          <w:insideV w:val="nil"/>
        </w:tcBorders>
        <w:shd w:val="clear" w:color="auto" w:fill="BD8B0B" w:themeFill="accent4" w:themeFillShade="BF"/>
      </w:tcPr>
    </w:tblStylePr>
    <w:tblStylePr w:type="band1Horz">
      <w:tblPr/>
      <w:tcPr>
        <w:tcBorders>
          <w:top w:val="nil"/>
          <w:left w:val="nil"/>
          <w:bottom w:val="nil"/>
          <w:right w:val="nil"/>
          <w:insideH w:val="nil"/>
          <w:insideV w:val="nil"/>
        </w:tcBorders>
        <w:shd w:val="clear" w:color="auto" w:fill="BD8B0B" w:themeFill="accent4" w:themeFillShade="BF"/>
      </w:tcPr>
    </w:tblStylePr>
  </w:style>
  <w:style w:type="table" w:styleId="DarkList-Accent5">
    <w:name w:val="Dark List Accent 5"/>
    <w:basedOn w:val="TableNormal"/>
    <w:unhideWhenUsed/>
    <w:rsid w:val="00B36B45"/>
    <w:pPr>
      <w:spacing w:after="0" w:line="240" w:lineRule="auto"/>
    </w:pPr>
    <w:rPr>
      <w:color w:val="FFFFFF" w:themeColor="background1"/>
    </w:rPr>
    <w:tblPr>
      <w:tblStyleRowBandSize w:val="1"/>
      <w:tblStyleColBandSize w:val="1"/>
    </w:tblPr>
    <w:tcPr>
      <w:shd w:val="clear" w:color="auto" w:fill="18939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484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126D6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126D6E" w:themeFill="accent5" w:themeFillShade="BF"/>
      </w:tcPr>
    </w:tblStylePr>
    <w:tblStylePr w:type="band1Vert">
      <w:tblPr/>
      <w:tcPr>
        <w:tcBorders>
          <w:top w:val="nil"/>
          <w:left w:val="nil"/>
          <w:bottom w:val="nil"/>
          <w:right w:val="nil"/>
          <w:insideH w:val="nil"/>
          <w:insideV w:val="nil"/>
        </w:tcBorders>
        <w:shd w:val="clear" w:color="auto" w:fill="126D6E" w:themeFill="accent5" w:themeFillShade="BF"/>
      </w:tcPr>
    </w:tblStylePr>
    <w:tblStylePr w:type="band1Horz">
      <w:tblPr/>
      <w:tcPr>
        <w:tcBorders>
          <w:top w:val="nil"/>
          <w:left w:val="nil"/>
          <w:bottom w:val="nil"/>
          <w:right w:val="nil"/>
          <w:insideH w:val="nil"/>
          <w:insideV w:val="nil"/>
        </w:tcBorders>
        <w:shd w:val="clear" w:color="auto" w:fill="126D6E" w:themeFill="accent5" w:themeFillShade="BF"/>
      </w:tcPr>
    </w:tblStylePr>
  </w:style>
  <w:style w:type="table" w:styleId="DarkList-Accent6">
    <w:name w:val="Dark List Accent 6"/>
    <w:basedOn w:val="TableNormal"/>
    <w:unhideWhenUsed/>
    <w:rsid w:val="00B36B45"/>
    <w:pPr>
      <w:spacing w:after="0" w:line="240" w:lineRule="auto"/>
    </w:pPr>
    <w:rPr>
      <w:color w:val="FFFFFF" w:themeColor="background1"/>
    </w:rPr>
    <w:tblPr>
      <w:tblStyleRowBandSize w:val="1"/>
      <w:tblStyleColBandSize w:val="1"/>
    </w:tblPr>
    <w:tcPr>
      <w:shd w:val="clear" w:color="auto" w:fill="17A67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5239"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17C5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17C55" w:themeFill="accent6" w:themeFillShade="BF"/>
      </w:tcPr>
    </w:tblStylePr>
    <w:tblStylePr w:type="band1Vert">
      <w:tblPr/>
      <w:tcPr>
        <w:tcBorders>
          <w:top w:val="nil"/>
          <w:left w:val="nil"/>
          <w:bottom w:val="nil"/>
          <w:right w:val="nil"/>
          <w:insideH w:val="nil"/>
          <w:insideV w:val="nil"/>
        </w:tcBorders>
        <w:shd w:val="clear" w:color="auto" w:fill="117C55" w:themeFill="accent6" w:themeFillShade="BF"/>
      </w:tcPr>
    </w:tblStylePr>
    <w:tblStylePr w:type="band1Horz">
      <w:tblPr/>
      <w:tcPr>
        <w:tcBorders>
          <w:top w:val="nil"/>
          <w:left w:val="nil"/>
          <w:bottom w:val="nil"/>
          <w:right w:val="nil"/>
          <w:insideH w:val="nil"/>
          <w:insideV w:val="nil"/>
        </w:tcBorders>
        <w:shd w:val="clear" w:color="auto" w:fill="117C55" w:themeFill="accent6" w:themeFillShade="BF"/>
      </w:tcPr>
    </w:tblStylePr>
  </w:style>
  <w:style w:type="paragraph" w:styleId="E-mailSignature">
    <w:name w:val="E-mail Signature"/>
    <w:basedOn w:val="Normal"/>
    <w:link w:val="E-mailSignatureChar"/>
    <w:semiHidden/>
    <w:rsid w:val="00B36B45"/>
    <w:pPr>
      <w:spacing w:after="0" w:line="240" w:lineRule="auto"/>
    </w:pPr>
  </w:style>
  <w:style w:type="character" w:customStyle="1" w:styleId="E-mailSignatureChar">
    <w:name w:val="E-mail Signature Char"/>
    <w:basedOn w:val="DefaultParagraphFont"/>
    <w:link w:val="E-mailSignature"/>
    <w:rsid w:val="00B36B45"/>
  </w:style>
  <w:style w:type="paragraph" w:styleId="EnvelopeAddress">
    <w:name w:val="envelope address"/>
    <w:basedOn w:val="Normal"/>
    <w:semiHidden/>
    <w:rsid w:val="00B36B4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rsid w:val="00B36B45"/>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semiHidden/>
    <w:rsid w:val="00AF1C85"/>
    <w:rPr>
      <w:color w:val="0563C1" w:themeColor="followedHyperlink"/>
      <w:u w:val="single"/>
    </w:rPr>
  </w:style>
  <w:style w:type="table" w:styleId="GridTable1Light">
    <w:name w:val="Grid Table 1 Light"/>
    <w:basedOn w:val="TableNormal"/>
    <w:rsid w:val="00B36B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rsid w:val="00B36B45"/>
    <w:pPr>
      <w:spacing w:after="0" w:line="240" w:lineRule="auto"/>
    </w:pPr>
    <w:tblPr>
      <w:tblStyleRowBandSize w:val="1"/>
      <w:tblStyleColBandSize w:val="1"/>
      <w:tblBorders>
        <w:top w:val="single" w:sz="4" w:space="0" w:color="6AA7E8" w:themeColor="accent1" w:themeTint="66"/>
        <w:left w:val="single" w:sz="4" w:space="0" w:color="6AA7E8" w:themeColor="accent1" w:themeTint="66"/>
        <w:bottom w:val="single" w:sz="4" w:space="0" w:color="6AA7E8" w:themeColor="accent1" w:themeTint="66"/>
        <w:right w:val="single" w:sz="4" w:space="0" w:color="6AA7E8" w:themeColor="accent1" w:themeTint="66"/>
        <w:insideH w:val="single" w:sz="4" w:space="0" w:color="6AA7E8" w:themeColor="accent1" w:themeTint="66"/>
        <w:insideV w:val="single" w:sz="4" w:space="0" w:color="6AA7E8" w:themeColor="accent1" w:themeTint="66"/>
      </w:tblBorders>
    </w:tblPr>
    <w:tblStylePr w:type="firstRow">
      <w:rPr>
        <w:b/>
        <w:bCs/>
      </w:rPr>
      <w:tblPr/>
      <w:tcPr>
        <w:tcBorders>
          <w:bottom w:val="single" w:sz="12" w:space="0" w:color="217BDD" w:themeColor="accent1" w:themeTint="99"/>
        </w:tcBorders>
      </w:tcPr>
    </w:tblStylePr>
    <w:tblStylePr w:type="lastRow">
      <w:rPr>
        <w:b/>
        <w:bCs/>
      </w:rPr>
      <w:tblPr/>
      <w:tcPr>
        <w:tcBorders>
          <w:top w:val="double" w:sz="2" w:space="0" w:color="217BDD"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rsid w:val="00B36B45"/>
    <w:pPr>
      <w:spacing w:after="0" w:line="240" w:lineRule="auto"/>
    </w:pPr>
    <w:tblPr>
      <w:tblStyleRowBandSize w:val="1"/>
      <w:tblStyleColBandSize w:val="1"/>
      <w:tblBorders>
        <w:top w:val="single" w:sz="4" w:space="0" w:color="EEA7A6" w:themeColor="accent2" w:themeTint="66"/>
        <w:left w:val="single" w:sz="4" w:space="0" w:color="EEA7A6" w:themeColor="accent2" w:themeTint="66"/>
        <w:bottom w:val="single" w:sz="4" w:space="0" w:color="EEA7A6" w:themeColor="accent2" w:themeTint="66"/>
        <w:right w:val="single" w:sz="4" w:space="0" w:color="EEA7A6" w:themeColor="accent2" w:themeTint="66"/>
        <w:insideH w:val="single" w:sz="4" w:space="0" w:color="EEA7A6" w:themeColor="accent2" w:themeTint="66"/>
        <w:insideV w:val="single" w:sz="4" w:space="0" w:color="EEA7A6" w:themeColor="accent2" w:themeTint="66"/>
      </w:tblBorders>
    </w:tblPr>
    <w:tblStylePr w:type="firstRow">
      <w:rPr>
        <w:b/>
        <w:bCs/>
      </w:rPr>
      <w:tblPr/>
      <w:tcPr>
        <w:tcBorders>
          <w:bottom w:val="single" w:sz="12" w:space="0" w:color="E67C79" w:themeColor="accent2" w:themeTint="99"/>
        </w:tcBorders>
      </w:tcPr>
    </w:tblStylePr>
    <w:tblStylePr w:type="lastRow">
      <w:rPr>
        <w:b/>
        <w:bCs/>
      </w:rPr>
      <w:tblPr/>
      <w:tcPr>
        <w:tcBorders>
          <w:top w:val="double" w:sz="2" w:space="0" w:color="E67C79"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rsid w:val="00B36B45"/>
    <w:pPr>
      <w:spacing w:after="0" w:line="240" w:lineRule="auto"/>
    </w:pPr>
    <w:tblPr>
      <w:tblStyleRowBandSize w:val="1"/>
      <w:tblStyleColBandSize w:val="1"/>
      <w:tblBorders>
        <w:top w:val="single" w:sz="4" w:space="0" w:color="BBC2C8" w:themeColor="accent3" w:themeTint="66"/>
        <w:left w:val="single" w:sz="4" w:space="0" w:color="BBC2C8" w:themeColor="accent3" w:themeTint="66"/>
        <w:bottom w:val="single" w:sz="4" w:space="0" w:color="BBC2C8" w:themeColor="accent3" w:themeTint="66"/>
        <w:right w:val="single" w:sz="4" w:space="0" w:color="BBC2C8" w:themeColor="accent3" w:themeTint="66"/>
        <w:insideH w:val="single" w:sz="4" w:space="0" w:color="BBC2C8" w:themeColor="accent3" w:themeTint="66"/>
        <w:insideV w:val="single" w:sz="4" w:space="0" w:color="BBC2C8" w:themeColor="accent3" w:themeTint="66"/>
      </w:tblBorders>
    </w:tblPr>
    <w:tblStylePr w:type="firstRow">
      <w:rPr>
        <w:b/>
        <w:bCs/>
      </w:rPr>
      <w:tblPr/>
      <w:tcPr>
        <w:tcBorders>
          <w:bottom w:val="single" w:sz="12" w:space="0" w:color="99A4AD" w:themeColor="accent3" w:themeTint="99"/>
        </w:tcBorders>
      </w:tcPr>
    </w:tblStylePr>
    <w:tblStylePr w:type="lastRow">
      <w:rPr>
        <w:b/>
        <w:bCs/>
      </w:rPr>
      <w:tblPr/>
      <w:tcPr>
        <w:tcBorders>
          <w:top w:val="double" w:sz="2" w:space="0" w:color="99A4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rsid w:val="00B36B45"/>
    <w:pPr>
      <w:spacing w:after="0" w:line="240" w:lineRule="auto"/>
    </w:pPr>
    <w:tblPr>
      <w:tblStyleRowBandSize w:val="1"/>
      <w:tblStyleColBandSize w:val="1"/>
      <w:tblBorders>
        <w:top w:val="single" w:sz="4" w:space="0" w:color="F9E1A3" w:themeColor="accent4" w:themeTint="66"/>
        <w:left w:val="single" w:sz="4" w:space="0" w:color="F9E1A3" w:themeColor="accent4" w:themeTint="66"/>
        <w:bottom w:val="single" w:sz="4" w:space="0" w:color="F9E1A3" w:themeColor="accent4" w:themeTint="66"/>
        <w:right w:val="single" w:sz="4" w:space="0" w:color="F9E1A3" w:themeColor="accent4" w:themeTint="66"/>
        <w:insideH w:val="single" w:sz="4" w:space="0" w:color="F9E1A3" w:themeColor="accent4" w:themeTint="66"/>
        <w:insideV w:val="single" w:sz="4" w:space="0" w:color="F9E1A3" w:themeColor="accent4" w:themeTint="66"/>
      </w:tblBorders>
    </w:tblPr>
    <w:tblStylePr w:type="firstRow">
      <w:rPr>
        <w:b/>
        <w:bCs/>
      </w:rPr>
      <w:tblPr/>
      <w:tcPr>
        <w:tcBorders>
          <w:bottom w:val="single" w:sz="12" w:space="0" w:color="F6D276" w:themeColor="accent4" w:themeTint="99"/>
        </w:tcBorders>
      </w:tcPr>
    </w:tblStylePr>
    <w:tblStylePr w:type="lastRow">
      <w:rPr>
        <w:b/>
        <w:bCs/>
      </w:rPr>
      <w:tblPr/>
      <w:tcPr>
        <w:tcBorders>
          <w:top w:val="double" w:sz="2" w:space="0" w:color="F6D27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rsid w:val="00B36B45"/>
    <w:pPr>
      <w:spacing w:after="0" w:line="240" w:lineRule="auto"/>
    </w:pPr>
    <w:tblPr>
      <w:tblStyleRowBandSize w:val="1"/>
      <w:tblStyleColBandSize w:val="1"/>
      <w:tblBorders>
        <w:top w:val="single" w:sz="4" w:space="0" w:color="8AEBEC" w:themeColor="accent5" w:themeTint="66"/>
        <w:left w:val="single" w:sz="4" w:space="0" w:color="8AEBEC" w:themeColor="accent5" w:themeTint="66"/>
        <w:bottom w:val="single" w:sz="4" w:space="0" w:color="8AEBEC" w:themeColor="accent5" w:themeTint="66"/>
        <w:right w:val="single" w:sz="4" w:space="0" w:color="8AEBEC" w:themeColor="accent5" w:themeTint="66"/>
        <w:insideH w:val="single" w:sz="4" w:space="0" w:color="8AEBEC" w:themeColor="accent5" w:themeTint="66"/>
        <w:insideV w:val="single" w:sz="4" w:space="0" w:color="8AEBEC" w:themeColor="accent5" w:themeTint="66"/>
      </w:tblBorders>
    </w:tblPr>
    <w:tblStylePr w:type="firstRow">
      <w:rPr>
        <w:b/>
        <w:bCs/>
      </w:rPr>
      <w:tblPr/>
      <w:tcPr>
        <w:tcBorders>
          <w:bottom w:val="single" w:sz="12" w:space="0" w:color="50E1E2" w:themeColor="accent5" w:themeTint="99"/>
        </w:tcBorders>
      </w:tcPr>
    </w:tblStylePr>
    <w:tblStylePr w:type="lastRow">
      <w:rPr>
        <w:b/>
        <w:bCs/>
      </w:rPr>
      <w:tblPr/>
      <w:tcPr>
        <w:tcBorders>
          <w:top w:val="double" w:sz="2" w:space="0" w:color="50E1E2"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rsid w:val="00B36B45"/>
    <w:pPr>
      <w:spacing w:after="0" w:line="240" w:lineRule="auto"/>
    </w:pPr>
    <w:tblPr>
      <w:tblStyleRowBandSize w:val="1"/>
      <w:tblStyleColBandSize w:val="1"/>
      <w:tblBorders>
        <w:top w:val="single" w:sz="4" w:space="0" w:color="8EEFCC" w:themeColor="accent6" w:themeTint="66"/>
        <w:left w:val="single" w:sz="4" w:space="0" w:color="8EEFCC" w:themeColor="accent6" w:themeTint="66"/>
        <w:bottom w:val="single" w:sz="4" w:space="0" w:color="8EEFCC" w:themeColor="accent6" w:themeTint="66"/>
        <w:right w:val="single" w:sz="4" w:space="0" w:color="8EEFCC" w:themeColor="accent6" w:themeTint="66"/>
        <w:insideH w:val="single" w:sz="4" w:space="0" w:color="8EEFCC" w:themeColor="accent6" w:themeTint="66"/>
        <w:insideV w:val="single" w:sz="4" w:space="0" w:color="8EEFCC" w:themeColor="accent6" w:themeTint="66"/>
      </w:tblBorders>
    </w:tblPr>
    <w:tblStylePr w:type="firstRow">
      <w:rPr>
        <w:b/>
        <w:bCs/>
      </w:rPr>
      <w:tblPr/>
      <w:tcPr>
        <w:tcBorders>
          <w:bottom w:val="single" w:sz="12" w:space="0" w:color="55E7B3" w:themeColor="accent6" w:themeTint="99"/>
        </w:tcBorders>
      </w:tcPr>
    </w:tblStylePr>
    <w:tblStylePr w:type="lastRow">
      <w:rPr>
        <w:b/>
        <w:bCs/>
      </w:rPr>
      <w:tblPr/>
      <w:tcPr>
        <w:tcBorders>
          <w:top w:val="double" w:sz="2" w:space="0" w:color="55E7B3" w:themeColor="accent6" w:themeTint="99"/>
        </w:tcBorders>
      </w:tcPr>
    </w:tblStylePr>
    <w:tblStylePr w:type="firstCol">
      <w:rPr>
        <w:b/>
        <w:bCs/>
      </w:rPr>
    </w:tblStylePr>
    <w:tblStylePr w:type="lastCol">
      <w:rPr>
        <w:b/>
        <w:bCs/>
      </w:rPr>
    </w:tblStylePr>
  </w:style>
  <w:style w:type="table" w:styleId="GridTable2">
    <w:name w:val="Grid Table 2"/>
    <w:basedOn w:val="TableNormal"/>
    <w:rsid w:val="00B36B4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2">
    <w:name w:val="Grid Table 2 Accent 2"/>
    <w:basedOn w:val="TableNormal"/>
    <w:rsid w:val="00B36B45"/>
    <w:pPr>
      <w:spacing w:after="0" w:line="240" w:lineRule="auto"/>
    </w:pPr>
    <w:tblPr>
      <w:tblStyleRowBandSize w:val="1"/>
      <w:tblStyleColBandSize w:val="1"/>
      <w:tblBorders>
        <w:top w:val="single" w:sz="2" w:space="0" w:color="E67C79" w:themeColor="accent2" w:themeTint="99"/>
        <w:bottom w:val="single" w:sz="2" w:space="0" w:color="E67C79" w:themeColor="accent2" w:themeTint="99"/>
        <w:insideH w:val="single" w:sz="2" w:space="0" w:color="E67C79" w:themeColor="accent2" w:themeTint="99"/>
        <w:insideV w:val="single" w:sz="2" w:space="0" w:color="E67C79" w:themeColor="accent2" w:themeTint="99"/>
      </w:tblBorders>
    </w:tblPr>
    <w:tblStylePr w:type="firstRow">
      <w:rPr>
        <w:b/>
        <w:bCs/>
      </w:rPr>
      <w:tblPr/>
      <w:tcPr>
        <w:tcBorders>
          <w:top w:val="nil"/>
          <w:bottom w:val="single" w:sz="12" w:space="0" w:color="E67C79" w:themeColor="accent2" w:themeTint="99"/>
          <w:insideH w:val="nil"/>
          <w:insideV w:val="nil"/>
        </w:tcBorders>
        <w:shd w:val="clear" w:color="auto" w:fill="FFFFFF" w:themeFill="background1"/>
      </w:tcPr>
    </w:tblStylePr>
    <w:tblStylePr w:type="lastRow">
      <w:rPr>
        <w:b/>
        <w:bCs/>
      </w:rPr>
      <w:tblPr/>
      <w:tcPr>
        <w:tcBorders>
          <w:top w:val="double" w:sz="2" w:space="0" w:color="E67C7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2-Accent3">
    <w:name w:val="Grid Table 2 Accent 3"/>
    <w:basedOn w:val="TableNormal"/>
    <w:rsid w:val="00B36B45"/>
    <w:pPr>
      <w:spacing w:after="0" w:line="240" w:lineRule="auto"/>
    </w:pPr>
    <w:tblPr>
      <w:tblStyleRowBandSize w:val="1"/>
      <w:tblStyleColBandSize w:val="1"/>
      <w:tblBorders>
        <w:top w:val="single" w:sz="2" w:space="0" w:color="99A4AD" w:themeColor="accent3" w:themeTint="99"/>
        <w:bottom w:val="single" w:sz="2" w:space="0" w:color="99A4AD" w:themeColor="accent3" w:themeTint="99"/>
        <w:insideH w:val="single" w:sz="2" w:space="0" w:color="99A4AD" w:themeColor="accent3" w:themeTint="99"/>
        <w:insideV w:val="single" w:sz="2" w:space="0" w:color="99A4AD" w:themeColor="accent3" w:themeTint="99"/>
      </w:tblBorders>
    </w:tblPr>
    <w:tblStylePr w:type="firstRow">
      <w:rPr>
        <w:b/>
        <w:bCs/>
      </w:rPr>
      <w:tblPr/>
      <w:tcPr>
        <w:tcBorders>
          <w:top w:val="nil"/>
          <w:bottom w:val="single" w:sz="12" w:space="0" w:color="99A4AD" w:themeColor="accent3" w:themeTint="99"/>
          <w:insideH w:val="nil"/>
          <w:insideV w:val="nil"/>
        </w:tcBorders>
        <w:shd w:val="clear" w:color="auto" w:fill="FFFFFF" w:themeFill="background1"/>
      </w:tcPr>
    </w:tblStylePr>
    <w:tblStylePr w:type="lastRow">
      <w:rPr>
        <w:b/>
        <w:bCs/>
      </w:rPr>
      <w:tblPr/>
      <w:tcPr>
        <w:tcBorders>
          <w:top w:val="double" w:sz="2" w:space="0" w:color="99A4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2-Accent4">
    <w:name w:val="Grid Table 2 Accent 4"/>
    <w:basedOn w:val="TableNormal"/>
    <w:rsid w:val="00B36B45"/>
    <w:pPr>
      <w:spacing w:after="0" w:line="240" w:lineRule="auto"/>
    </w:pPr>
    <w:tblPr>
      <w:tblStyleRowBandSize w:val="1"/>
      <w:tblStyleColBandSize w:val="1"/>
      <w:tblBorders>
        <w:top w:val="single" w:sz="2" w:space="0" w:color="F6D276" w:themeColor="accent4" w:themeTint="99"/>
        <w:bottom w:val="single" w:sz="2" w:space="0" w:color="F6D276" w:themeColor="accent4" w:themeTint="99"/>
        <w:insideH w:val="single" w:sz="2" w:space="0" w:color="F6D276" w:themeColor="accent4" w:themeTint="99"/>
        <w:insideV w:val="single" w:sz="2" w:space="0" w:color="F6D276" w:themeColor="accent4" w:themeTint="99"/>
      </w:tblBorders>
    </w:tblPr>
    <w:tblStylePr w:type="firstRow">
      <w:rPr>
        <w:b/>
        <w:bCs/>
      </w:rPr>
      <w:tblPr/>
      <w:tcPr>
        <w:tcBorders>
          <w:top w:val="nil"/>
          <w:bottom w:val="single" w:sz="12" w:space="0" w:color="F6D276" w:themeColor="accent4" w:themeTint="99"/>
          <w:insideH w:val="nil"/>
          <w:insideV w:val="nil"/>
        </w:tcBorders>
        <w:shd w:val="clear" w:color="auto" w:fill="FFFFFF" w:themeFill="background1"/>
      </w:tcPr>
    </w:tblStylePr>
    <w:tblStylePr w:type="lastRow">
      <w:rPr>
        <w:b/>
        <w:bCs/>
      </w:rPr>
      <w:tblPr/>
      <w:tcPr>
        <w:tcBorders>
          <w:top w:val="double" w:sz="2" w:space="0" w:color="F6D27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2-Accent5">
    <w:name w:val="Grid Table 2 Accent 5"/>
    <w:basedOn w:val="TableNormal"/>
    <w:rsid w:val="00B36B45"/>
    <w:pPr>
      <w:spacing w:after="0" w:line="240" w:lineRule="auto"/>
    </w:pPr>
    <w:tblPr>
      <w:tblStyleRowBandSize w:val="1"/>
      <w:tblStyleColBandSize w:val="1"/>
      <w:tblBorders>
        <w:top w:val="single" w:sz="2" w:space="0" w:color="50E1E2" w:themeColor="accent5" w:themeTint="99"/>
        <w:bottom w:val="single" w:sz="2" w:space="0" w:color="50E1E2" w:themeColor="accent5" w:themeTint="99"/>
        <w:insideH w:val="single" w:sz="2" w:space="0" w:color="50E1E2" w:themeColor="accent5" w:themeTint="99"/>
        <w:insideV w:val="single" w:sz="2" w:space="0" w:color="50E1E2" w:themeColor="accent5" w:themeTint="99"/>
      </w:tblBorders>
    </w:tblPr>
    <w:tblStylePr w:type="firstRow">
      <w:rPr>
        <w:b/>
        <w:bCs/>
      </w:rPr>
      <w:tblPr/>
      <w:tcPr>
        <w:tcBorders>
          <w:top w:val="nil"/>
          <w:bottom w:val="single" w:sz="12" w:space="0" w:color="50E1E2" w:themeColor="accent5" w:themeTint="99"/>
          <w:insideH w:val="nil"/>
          <w:insideV w:val="nil"/>
        </w:tcBorders>
        <w:shd w:val="clear" w:color="auto" w:fill="FFFFFF" w:themeFill="background1"/>
      </w:tcPr>
    </w:tblStylePr>
    <w:tblStylePr w:type="lastRow">
      <w:rPr>
        <w:b/>
        <w:bCs/>
      </w:rPr>
      <w:tblPr/>
      <w:tcPr>
        <w:tcBorders>
          <w:top w:val="double" w:sz="2" w:space="0" w:color="50E1E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2-Accent6">
    <w:name w:val="Grid Table 2 Accent 6"/>
    <w:basedOn w:val="TableNormal"/>
    <w:rsid w:val="00B36B45"/>
    <w:pPr>
      <w:spacing w:after="0" w:line="240" w:lineRule="auto"/>
    </w:pPr>
    <w:tblPr>
      <w:tblStyleRowBandSize w:val="1"/>
      <w:tblStyleColBandSize w:val="1"/>
      <w:tblBorders>
        <w:top w:val="single" w:sz="2" w:space="0" w:color="55E7B3" w:themeColor="accent6" w:themeTint="99"/>
        <w:bottom w:val="single" w:sz="2" w:space="0" w:color="55E7B3" w:themeColor="accent6" w:themeTint="99"/>
        <w:insideH w:val="single" w:sz="2" w:space="0" w:color="55E7B3" w:themeColor="accent6" w:themeTint="99"/>
        <w:insideV w:val="single" w:sz="2" w:space="0" w:color="55E7B3" w:themeColor="accent6" w:themeTint="99"/>
      </w:tblBorders>
    </w:tblPr>
    <w:tblStylePr w:type="firstRow">
      <w:rPr>
        <w:b/>
        <w:bCs/>
      </w:rPr>
      <w:tblPr/>
      <w:tcPr>
        <w:tcBorders>
          <w:top w:val="nil"/>
          <w:bottom w:val="single" w:sz="12" w:space="0" w:color="55E7B3" w:themeColor="accent6" w:themeTint="99"/>
          <w:insideH w:val="nil"/>
          <w:insideV w:val="nil"/>
        </w:tcBorders>
        <w:shd w:val="clear" w:color="auto" w:fill="FFFFFF" w:themeFill="background1"/>
      </w:tcPr>
    </w:tblStylePr>
    <w:tblStylePr w:type="lastRow">
      <w:rPr>
        <w:b/>
        <w:bCs/>
      </w:rPr>
      <w:tblPr/>
      <w:tcPr>
        <w:tcBorders>
          <w:top w:val="double" w:sz="2" w:space="0" w:color="55E7B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3">
    <w:name w:val="Grid Table 3"/>
    <w:basedOn w:val="TableNormal"/>
    <w:rsid w:val="00B36B4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rsid w:val="00B36B45"/>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bottom w:val="single" w:sz="4" w:space="0" w:color="217BDD" w:themeColor="accent1" w:themeTint="99"/>
        </w:tcBorders>
      </w:tcPr>
    </w:tblStylePr>
    <w:tblStylePr w:type="nwCell">
      <w:tblPr/>
      <w:tcPr>
        <w:tcBorders>
          <w:bottom w:val="single" w:sz="4" w:space="0" w:color="217BDD" w:themeColor="accent1" w:themeTint="99"/>
        </w:tcBorders>
      </w:tcPr>
    </w:tblStylePr>
    <w:tblStylePr w:type="seCell">
      <w:tblPr/>
      <w:tcPr>
        <w:tcBorders>
          <w:top w:val="single" w:sz="4" w:space="0" w:color="217BDD" w:themeColor="accent1" w:themeTint="99"/>
        </w:tcBorders>
      </w:tcPr>
    </w:tblStylePr>
    <w:tblStylePr w:type="swCell">
      <w:tblPr/>
      <w:tcPr>
        <w:tcBorders>
          <w:top w:val="single" w:sz="4" w:space="0" w:color="217BDD" w:themeColor="accent1" w:themeTint="99"/>
        </w:tcBorders>
      </w:tcPr>
    </w:tblStylePr>
  </w:style>
  <w:style w:type="table" w:styleId="GridTable3-Accent2">
    <w:name w:val="Grid Table 3 Accent 2"/>
    <w:basedOn w:val="TableNormal"/>
    <w:rsid w:val="00B36B45"/>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bottom w:val="single" w:sz="4" w:space="0" w:color="E67C79" w:themeColor="accent2" w:themeTint="99"/>
        </w:tcBorders>
      </w:tcPr>
    </w:tblStylePr>
    <w:tblStylePr w:type="nwCell">
      <w:tblPr/>
      <w:tcPr>
        <w:tcBorders>
          <w:bottom w:val="single" w:sz="4" w:space="0" w:color="E67C79" w:themeColor="accent2" w:themeTint="99"/>
        </w:tcBorders>
      </w:tcPr>
    </w:tblStylePr>
    <w:tblStylePr w:type="seCell">
      <w:tblPr/>
      <w:tcPr>
        <w:tcBorders>
          <w:top w:val="single" w:sz="4" w:space="0" w:color="E67C79" w:themeColor="accent2" w:themeTint="99"/>
        </w:tcBorders>
      </w:tcPr>
    </w:tblStylePr>
    <w:tblStylePr w:type="swCell">
      <w:tblPr/>
      <w:tcPr>
        <w:tcBorders>
          <w:top w:val="single" w:sz="4" w:space="0" w:color="E67C79" w:themeColor="accent2" w:themeTint="99"/>
        </w:tcBorders>
      </w:tcPr>
    </w:tblStylePr>
  </w:style>
  <w:style w:type="table" w:styleId="GridTable3-Accent3">
    <w:name w:val="Grid Table 3 Accent 3"/>
    <w:basedOn w:val="TableNormal"/>
    <w:rsid w:val="00B36B45"/>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bottom w:val="single" w:sz="4" w:space="0" w:color="99A4AD" w:themeColor="accent3" w:themeTint="99"/>
        </w:tcBorders>
      </w:tcPr>
    </w:tblStylePr>
    <w:tblStylePr w:type="nwCell">
      <w:tblPr/>
      <w:tcPr>
        <w:tcBorders>
          <w:bottom w:val="single" w:sz="4" w:space="0" w:color="99A4AD" w:themeColor="accent3" w:themeTint="99"/>
        </w:tcBorders>
      </w:tcPr>
    </w:tblStylePr>
    <w:tblStylePr w:type="seCell">
      <w:tblPr/>
      <w:tcPr>
        <w:tcBorders>
          <w:top w:val="single" w:sz="4" w:space="0" w:color="99A4AD" w:themeColor="accent3" w:themeTint="99"/>
        </w:tcBorders>
      </w:tcPr>
    </w:tblStylePr>
    <w:tblStylePr w:type="swCell">
      <w:tblPr/>
      <w:tcPr>
        <w:tcBorders>
          <w:top w:val="single" w:sz="4" w:space="0" w:color="99A4AD" w:themeColor="accent3" w:themeTint="99"/>
        </w:tcBorders>
      </w:tcPr>
    </w:tblStylePr>
  </w:style>
  <w:style w:type="table" w:styleId="GridTable3-Accent4">
    <w:name w:val="Grid Table 3 Accent 4"/>
    <w:basedOn w:val="TableNormal"/>
    <w:rsid w:val="00B36B45"/>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bottom w:val="single" w:sz="4" w:space="0" w:color="F6D276" w:themeColor="accent4" w:themeTint="99"/>
        </w:tcBorders>
      </w:tcPr>
    </w:tblStylePr>
    <w:tblStylePr w:type="nwCell">
      <w:tblPr/>
      <w:tcPr>
        <w:tcBorders>
          <w:bottom w:val="single" w:sz="4" w:space="0" w:color="F6D276" w:themeColor="accent4" w:themeTint="99"/>
        </w:tcBorders>
      </w:tcPr>
    </w:tblStylePr>
    <w:tblStylePr w:type="seCell">
      <w:tblPr/>
      <w:tcPr>
        <w:tcBorders>
          <w:top w:val="single" w:sz="4" w:space="0" w:color="F6D276" w:themeColor="accent4" w:themeTint="99"/>
        </w:tcBorders>
      </w:tcPr>
    </w:tblStylePr>
    <w:tblStylePr w:type="swCell">
      <w:tblPr/>
      <w:tcPr>
        <w:tcBorders>
          <w:top w:val="single" w:sz="4" w:space="0" w:color="F6D276" w:themeColor="accent4" w:themeTint="99"/>
        </w:tcBorders>
      </w:tcPr>
    </w:tblStylePr>
  </w:style>
  <w:style w:type="table" w:styleId="GridTable3-Accent5">
    <w:name w:val="Grid Table 3 Accent 5"/>
    <w:basedOn w:val="TableNormal"/>
    <w:rsid w:val="00B36B45"/>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bottom w:val="single" w:sz="4" w:space="0" w:color="50E1E2" w:themeColor="accent5" w:themeTint="99"/>
        </w:tcBorders>
      </w:tcPr>
    </w:tblStylePr>
    <w:tblStylePr w:type="nwCell">
      <w:tblPr/>
      <w:tcPr>
        <w:tcBorders>
          <w:bottom w:val="single" w:sz="4" w:space="0" w:color="50E1E2" w:themeColor="accent5" w:themeTint="99"/>
        </w:tcBorders>
      </w:tcPr>
    </w:tblStylePr>
    <w:tblStylePr w:type="seCell">
      <w:tblPr/>
      <w:tcPr>
        <w:tcBorders>
          <w:top w:val="single" w:sz="4" w:space="0" w:color="50E1E2" w:themeColor="accent5" w:themeTint="99"/>
        </w:tcBorders>
      </w:tcPr>
    </w:tblStylePr>
    <w:tblStylePr w:type="swCell">
      <w:tblPr/>
      <w:tcPr>
        <w:tcBorders>
          <w:top w:val="single" w:sz="4" w:space="0" w:color="50E1E2" w:themeColor="accent5" w:themeTint="99"/>
        </w:tcBorders>
      </w:tcPr>
    </w:tblStylePr>
  </w:style>
  <w:style w:type="table" w:styleId="GridTable3-Accent6">
    <w:name w:val="Grid Table 3 Accent 6"/>
    <w:basedOn w:val="TableNormal"/>
    <w:rsid w:val="00B36B45"/>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bottom w:val="single" w:sz="4" w:space="0" w:color="55E7B3" w:themeColor="accent6" w:themeTint="99"/>
        </w:tcBorders>
      </w:tcPr>
    </w:tblStylePr>
    <w:tblStylePr w:type="nwCell">
      <w:tblPr/>
      <w:tcPr>
        <w:tcBorders>
          <w:bottom w:val="single" w:sz="4" w:space="0" w:color="55E7B3" w:themeColor="accent6" w:themeTint="99"/>
        </w:tcBorders>
      </w:tcPr>
    </w:tblStylePr>
    <w:tblStylePr w:type="seCell">
      <w:tblPr/>
      <w:tcPr>
        <w:tcBorders>
          <w:top w:val="single" w:sz="4" w:space="0" w:color="55E7B3" w:themeColor="accent6" w:themeTint="99"/>
        </w:tcBorders>
      </w:tcPr>
    </w:tblStylePr>
    <w:tblStylePr w:type="swCell">
      <w:tblPr/>
      <w:tcPr>
        <w:tcBorders>
          <w:top w:val="single" w:sz="4" w:space="0" w:color="55E7B3" w:themeColor="accent6" w:themeTint="99"/>
        </w:tcBorders>
      </w:tcPr>
    </w:tblStylePr>
  </w:style>
  <w:style w:type="table" w:styleId="GridTable4">
    <w:name w:val="Grid Table 4"/>
    <w:basedOn w:val="TableNormal"/>
    <w:rsid w:val="00B36B4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rsid w:val="00B36B45"/>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color w:val="FFFFFF" w:themeColor="background1"/>
      </w:rPr>
      <w:tblPr/>
      <w:tcPr>
        <w:tcBorders>
          <w:top w:val="single" w:sz="4" w:space="0" w:color="D02B27" w:themeColor="accent2"/>
          <w:left w:val="single" w:sz="4" w:space="0" w:color="D02B27" w:themeColor="accent2"/>
          <w:bottom w:val="single" w:sz="4" w:space="0" w:color="D02B27" w:themeColor="accent2"/>
          <w:right w:val="single" w:sz="4" w:space="0" w:color="D02B27" w:themeColor="accent2"/>
          <w:insideH w:val="nil"/>
          <w:insideV w:val="nil"/>
        </w:tcBorders>
        <w:shd w:val="clear" w:color="auto" w:fill="D02B27" w:themeFill="accent2"/>
      </w:tcPr>
    </w:tblStylePr>
    <w:tblStylePr w:type="lastRow">
      <w:rPr>
        <w:b/>
        <w:bCs/>
      </w:rPr>
      <w:tblPr/>
      <w:tcPr>
        <w:tcBorders>
          <w:top w:val="double" w:sz="4" w:space="0" w:color="D02B27" w:themeColor="accent2"/>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4-Accent3">
    <w:name w:val="Grid Table 4 Accent 3"/>
    <w:basedOn w:val="TableNormal"/>
    <w:rsid w:val="00B36B45"/>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color w:val="FFFFFF" w:themeColor="background1"/>
      </w:rPr>
      <w:tblPr/>
      <w:tcPr>
        <w:tcBorders>
          <w:top w:val="single" w:sz="4" w:space="0" w:color="5B6771" w:themeColor="accent3"/>
          <w:left w:val="single" w:sz="4" w:space="0" w:color="5B6771" w:themeColor="accent3"/>
          <w:bottom w:val="single" w:sz="4" w:space="0" w:color="5B6771" w:themeColor="accent3"/>
          <w:right w:val="single" w:sz="4" w:space="0" w:color="5B6771" w:themeColor="accent3"/>
          <w:insideH w:val="nil"/>
          <w:insideV w:val="nil"/>
        </w:tcBorders>
        <w:shd w:val="clear" w:color="auto" w:fill="5B6771" w:themeFill="accent3"/>
      </w:tcPr>
    </w:tblStylePr>
    <w:tblStylePr w:type="lastRow">
      <w:rPr>
        <w:b/>
        <w:bCs/>
      </w:rPr>
      <w:tblPr/>
      <w:tcPr>
        <w:tcBorders>
          <w:top w:val="double" w:sz="4" w:space="0" w:color="5B6771" w:themeColor="accent3"/>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4-Accent4">
    <w:name w:val="Grid Table 4 Accent 4"/>
    <w:basedOn w:val="TableNormal"/>
    <w:rsid w:val="00B36B45"/>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color w:val="FFFFFF" w:themeColor="background1"/>
      </w:rPr>
      <w:tblPr/>
      <w:tcPr>
        <w:tcBorders>
          <w:top w:val="single" w:sz="4" w:space="0" w:color="F1B51C" w:themeColor="accent4"/>
          <w:left w:val="single" w:sz="4" w:space="0" w:color="F1B51C" w:themeColor="accent4"/>
          <w:bottom w:val="single" w:sz="4" w:space="0" w:color="F1B51C" w:themeColor="accent4"/>
          <w:right w:val="single" w:sz="4" w:space="0" w:color="F1B51C" w:themeColor="accent4"/>
          <w:insideH w:val="nil"/>
          <w:insideV w:val="nil"/>
        </w:tcBorders>
        <w:shd w:val="clear" w:color="auto" w:fill="F1B51C" w:themeFill="accent4"/>
      </w:tcPr>
    </w:tblStylePr>
    <w:tblStylePr w:type="lastRow">
      <w:rPr>
        <w:b/>
        <w:bCs/>
      </w:rPr>
      <w:tblPr/>
      <w:tcPr>
        <w:tcBorders>
          <w:top w:val="double" w:sz="4" w:space="0" w:color="F1B51C" w:themeColor="accent4"/>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4-Accent5">
    <w:name w:val="Grid Table 4 Accent 5"/>
    <w:basedOn w:val="TableNormal"/>
    <w:rsid w:val="00B36B45"/>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color w:val="FFFFFF" w:themeColor="background1"/>
      </w:rPr>
      <w:tblPr/>
      <w:tcPr>
        <w:tcBorders>
          <w:top w:val="single" w:sz="4" w:space="0" w:color="189394" w:themeColor="accent5"/>
          <w:left w:val="single" w:sz="4" w:space="0" w:color="189394" w:themeColor="accent5"/>
          <w:bottom w:val="single" w:sz="4" w:space="0" w:color="189394" w:themeColor="accent5"/>
          <w:right w:val="single" w:sz="4" w:space="0" w:color="189394" w:themeColor="accent5"/>
          <w:insideH w:val="nil"/>
          <w:insideV w:val="nil"/>
        </w:tcBorders>
        <w:shd w:val="clear" w:color="auto" w:fill="189394" w:themeFill="accent5"/>
      </w:tcPr>
    </w:tblStylePr>
    <w:tblStylePr w:type="lastRow">
      <w:rPr>
        <w:b/>
        <w:bCs/>
      </w:rPr>
      <w:tblPr/>
      <w:tcPr>
        <w:tcBorders>
          <w:top w:val="double" w:sz="4" w:space="0" w:color="189394" w:themeColor="accent5"/>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4-Accent6">
    <w:name w:val="Grid Table 4 Accent 6"/>
    <w:basedOn w:val="TableNormal"/>
    <w:rsid w:val="00B36B45"/>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color w:val="FFFFFF" w:themeColor="background1"/>
      </w:rPr>
      <w:tblPr/>
      <w:tcPr>
        <w:tcBorders>
          <w:top w:val="single" w:sz="4" w:space="0" w:color="17A673" w:themeColor="accent6"/>
          <w:left w:val="single" w:sz="4" w:space="0" w:color="17A673" w:themeColor="accent6"/>
          <w:bottom w:val="single" w:sz="4" w:space="0" w:color="17A673" w:themeColor="accent6"/>
          <w:right w:val="single" w:sz="4" w:space="0" w:color="17A673" w:themeColor="accent6"/>
          <w:insideH w:val="nil"/>
          <w:insideV w:val="nil"/>
        </w:tcBorders>
        <w:shd w:val="clear" w:color="auto" w:fill="17A673" w:themeFill="accent6"/>
      </w:tcPr>
    </w:tblStylePr>
    <w:tblStylePr w:type="lastRow">
      <w:rPr>
        <w:b/>
        <w:bCs/>
      </w:rPr>
      <w:tblPr/>
      <w:tcPr>
        <w:tcBorders>
          <w:top w:val="double" w:sz="4" w:space="0" w:color="17A673" w:themeColor="accent6"/>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5Dark">
    <w:name w:val="Grid Table 5 Dark"/>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3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B294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B294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B294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B2949" w:themeFill="accent1"/>
      </w:tcPr>
    </w:tblStylePr>
    <w:tblStylePr w:type="band1Vert">
      <w:tblPr/>
      <w:tcPr>
        <w:shd w:val="clear" w:color="auto" w:fill="6AA7E8" w:themeFill="accent1" w:themeFillTint="66"/>
      </w:tcPr>
    </w:tblStylePr>
    <w:tblStylePr w:type="band1Horz">
      <w:tblPr/>
      <w:tcPr>
        <w:shd w:val="clear" w:color="auto" w:fill="6AA7E8" w:themeFill="accent1" w:themeFillTint="66"/>
      </w:tcPr>
    </w:tblStylePr>
  </w:style>
  <w:style w:type="table" w:styleId="GridTable5Dark-Accent2">
    <w:name w:val="Grid Table 5 Dark Accent 2"/>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D3D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02B2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02B2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02B2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02B27" w:themeFill="accent2"/>
      </w:tcPr>
    </w:tblStylePr>
    <w:tblStylePr w:type="band1Vert">
      <w:tblPr/>
      <w:tcPr>
        <w:shd w:val="clear" w:color="auto" w:fill="EEA7A6" w:themeFill="accent2" w:themeFillTint="66"/>
      </w:tcPr>
    </w:tblStylePr>
    <w:tblStylePr w:type="band1Horz">
      <w:tblPr/>
      <w:tcPr>
        <w:shd w:val="clear" w:color="auto" w:fill="EEA7A6" w:themeFill="accent2" w:themeFillTint="66"/>
      </w:tcPr>
    </w:tblStylePr>
  </w:style>
  <w:style w:type="table" w:styleId="GridTable5Dark-Accent3">
    <w:name w:val="Grid Table 5 Dark Accent 3"/>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0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1" w:themeFill="accent3"/>
      </w:tcPr>
    </w:tblStylePr>
    <w:tblStylePr w:type="band1Vert">
      <w:tblPr/>
      <w:tcPr>
        <w:shd w:val="clear" w:color="auto" w:fill="BBC2C8" w:themeFill="accent3" w:themeFillTint="66"/>
      </w:tcPr>
    </w:tblStylePr>
    <w:tblStylePr w:type="band1Horz">
      <w:tblPr/>
      <w:tcPr>
        <w:shd w:val="clear" w:color="auto" w:fill="BBC2C8" w:themeFill="accent3" w:themeFillTint="66"/>
      </w:tcPr>
    </w:tblStylePr>
  </w:style>
  <w:style w:type="table" w:styleId="GridTable5Dark-Accent4">
    <w:name w:val="Grid Table 5 Dark Accent 4"/>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0D1"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1B51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1B51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1B51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1B51C" w:themeFill="accent4"/>
      </w:tcPr>
    </w:tblStylePr>
    <w:tblStylePr w:type="band1Vert">
      <w:tblPr/>
      <w:tcPr>
        <w:shd w:val="clear" w:color="auto" w:fill="F9E1A3" w:themeFill="accent4" w:themeFillTint="66"/>
      </w:tcPr>
    </w:tblStylePr>
    <w:tblStylePr w:type="band1Horz">
      <w:tblPr/>
      <w:tcPr>
        <w:shd w:val="clear" w:color="auto" w:fill="F9E1A3" w:themeFill="accent4" w:themeFillTint="66"/>
      </w:tcPr>
    </w:tblStylePr>
  </w:style>
  <w:style w:type="table" w:styleId="GridTable5Dark-Accent5">
    <w:name w:val="Grid Table 5 Dark Accent 5"/>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4F5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939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939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939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9394" w:themeFill="accent5"/>
      </w:tcPr>
    </w:tblStylePr>
    <w:tblStylePr w:type="band1Vert">
      <w:tblPr/>
      <w:tcPr>
        <w:shd w:val="clear" w:color="auto" w:fill="8AEBEC" w:themeFill="accent5" w:themeFillTint="66"/>
      </w:tcPr>
    </w:tblStylePr>
    <w:tblStylePr w:type="band1Horz">
      <w:tblPr/>
      <w:tcPr>
        <w:shd w:val="clear" w:color="auto" w:fill="8AEBEC" w:themeFill="accent5" w:themeFillTint="66"/>
      </w:tcPr>
    </w:tblStylePr>
  </w:style>
  <w:style w:type="table" w:styleId="GridTable5Dark-Accent6">
    <w:name w:val="Grid Table 5 Dark Accent 6"/>
    <w:basedOn w:val="TableNormal"/>
    <w:rsid w:val="00B36B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7E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7A67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7A67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7A67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7A673" w:themeFill="accent6"/>
      </w:tcPr>
    </w:tblStylePr>
    <w:tblStylePr w:type="band1Vert">
      <w:tblPr/>
      <w:tcPr>
        <w:shd w:val="clear" w:color="auto" w:fill="8EEFCC" w:themeFill="accent6" w:themeFillTint="66"/>
      </w:tcPr>
    </w:tblStylePr>
    <w:tblStylePr w:type="band1Horz">
      <w:tblPr/>
      <w:tcPr>
        <w:shd w:val="clear" w:color="auto" w:fill="8EEFCC" w:themeFill="accent6" w:themeFillTint="66"/>
      </w:tcPr>
    </w:tblStylePr>
  </w:style>
  <w:style w:type="table" w:styleId="GridTable6Colorful">
    <w:name w:val="Grid Table 6 Colorful"/>
    <w:basedOn w:val="TableNormal"/>
    <w:rsid w:val="00B36B4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rsid w:val="00B36B45"/>
    <w:pPr>
      <w:spacing w:after="0" w:line="240" w:lineRule="auto"/>
    </w:pPr>
    <w:rPr>
      <w:color w:val="081E36" w:themeColor="accent1" w:themeShade="BF"/>
    </w:r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bottom w:val="single" w:sz="12" w:space="0" w:color="217BDD" w:themeColor="accent1" w:themeTint="99"/>
        </w:tcBorders>
      </w:tcPr>
    </w:tblStylePr>
    <w:tblStylePr w:type="lastRow">
      <w:rPr>
        <w:b/>
        <w:bCs/>
      </w:rPr>
      <w:tblPr/>
      <w:tcPr>
        <w:tcBorders>
          <w:top w:val="doub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GridTable6Colorful-Accent2">
    <w:name w:val="Grid Table 6 Colorful Accent 2"/>
    <w:basedOn w:val="TableNormal"/>
    <w:rsid w:val="00B36B45"/>
    <w:pPr>
      <w:spacing w:after="0" w:line="240" w:lineRule="auto"/>
    </w:pPr>
    <w:rPr>
      <w:color w:val="9B201D" w:themeColor="accent2" w:themeShade="BF"/>
    </w:r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bottom w:val="single" w:sz="12" w:space="0" w:color="E67C79" w:themeColor="accent2" w:themeTint="99"/>
        </w:tcBorders>
      </w:tcPr>
    </w:tblStylePr>
    <w:tblStylePr w:type="lastRow">
      <w:rPr>
        <w:b/>
        <w:bCs/>
      </w:rPr>
      <w:tblPr/>
      <w:tcPr>
        <w:tcBorders>
          <w:top w:val="doub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6Colorful-Accent3">
    <w:name w:val="Grid Table 6 Colorful Accent 3"/>
    <w:basedOn w:val="TableNormal"/>
    <w:rsid w:val="00B36B45"/>
    <w:pPr>
      <w:spacing w:after="0" w:line="240" w:lineRule="auto"/>
    </w:pPr>
    <w:rPr>
      <w:color w:val="444D54" w:themeColor="accent3" w:themeShade="BF"/>
    </w:r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bottom w:val="single" w:sz="12" w:space="0" w:color="99A4AD" w:themeColor="accent3" w:themeTint="99"/>
        </w:tcBorders>
      </w:tcPr>
    </w:tblStylePr>
    <w:tblStylePr w:type="lastRow">
      <w:rPr>
        <w:b/>
        <w:bCs/>
      </w:rPr>
      <w:tblPr/>
      <w:tcPr>
        <w:tcBorders>
          <w:top w:val="doub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6Colorful-Accent4">
    <w:name w:val="Grid Table 6 Colorful Accent 4"/>
    <w:basedOn w:val="TableNormal"/>
    <w:rsid w:val="00B36B45"/>
    <w:pPr>
      <w:spacing w:after="0" w:line="240" w:lineRule="auto"/>
    </w:pPr>
    <w:rPr>
      <w:color w:val="BD8B0B" w:themeColor="accent4" w:themeShade="BF"/>
    </w:r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bottom w:val="single" w:sz="12" w:space="0" w:color="F6D276" w:themeColor="accent4" w:themeTint="99"/>
        </w:tcBorders>
      </w:tcPr>
    </w:tblStylePr>
    <w:tblStylePr w:type="lastRow">
      <w:rPr>
        <w:b/>
        <w:bCs/>
      </w:rPr>
      <w:tblPr/>
      <w:tcPr>
        <w:tcBorders>
          <w:top w:val="doub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6Colorful-Accent5">
    <w:name w:val="Grid Table 6 Colorful Accent 5"/>
    <w:basedOn w:val="TableNormal"/>
    <w:rsid w:val="00B36B45"/>
    <w:pPr>
      <w:spacing w:after="0" w:line="240" w:lineRule="auto"/>
    </w:pPr>
    <w:rPr>
      <w:color w:val="126D6E" w:themeColor="accent5" w:themeShade="BF"/>
    </w:r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bottom w:val="single" w:sz="12" w:space="0" w:color="50E1E2" w:themeColor="accent5" w:themeTint="99"/>
        </w:tcBorders>
      </w:tcPr>
    </w:tblStylePr>
    <w:tblStylePr w:type="lastRow">
      <w:rPr>
        <w:b/>
        <w:bCs/>
      </w:rPr>
      <w:tblPr/>
      <w:tcPr>
        <w:tcBorders>
          <w:top w:val="doub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6Colorful-Accent6">
    <w:name w:val="Grid Table 6 Colorful Accent 6"/>
    <w:basedOn w:val="TableNormal"/>
    <w:rsid w:val="00B36B45"/>
    <w:pPr>
      <w:spacing w:after="0" w:line="240" w:lineRule="auto"/>
    </w:pPr>
    <w:rPr>
      <w:color w:val="117C55" w:themeColor="accent6" w:themeShade="BF"/>
    </w:r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bottom w:val="single" w:sz="12" w:space="0" w:color="55E7B3" w:themeColor="accent6" w:themeTint="99"/>
        </w:tcBorders>
      </w:tcPr>
    </w:tblStylePr>
    <w:tblStylePr w:type="lastRow">
      <w:rPr>
        <w:b/>
        <w:bCs/>
      </w:rPr>
      <w:tblPr/>
      <w:tcPr>
        <w:tcBorders>
          <w:top w:val="doub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7Colorful">
    <w:name w:val="Grid Table 7 Colorful"/>
    <w:basedOn w:val="TableNormal"/>
    <w:rsid w:val="00B36B4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rsid w:val="00B36B45"/>
    <w:pPr>
      <w:spacing w:after="0" w:line="240" w:lineRule="auto"/>
    </w:pPr>
    <w:rPr>
      <w:color w:val="081E36" w:themeColor="accent1" w:themeShade="BF"/>
    </w:r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bottom w:val="single" w:sz="4" w:space="0" w:color="217BDD" w:themeColor="accent1" w:themeTint="99"/>
        </w:tcBorders>
      </w:tcPr>
    </w:tblStylePr>
    <w:tblStylePr w:type="nwCell">
      <w:tblPr/>
      <w:tcPr>
        <w:tcBorders>
          <w:bottom w:val="single" w:sz="4" w:space="0" w:color="217BDD" w:themeColor="accent1" w:themeTint="99"/>
        </w:tcBorders>
      </w:tcPr>
    </w:tblStylePr>
    <w:tblStylePr w:type="seCell">
      <w:tblPr/>
      <w:tcPr>
        <w:tcBorders>
          <w:top w:val="single" w:sz="4" w:space="0" w:color="217BDD" w:themeColor="accent1" w:themeTint="99"/>
        </w:tcBorders>
      </w:tcPr>
    </w:tblStylePr>
    <w:tblStylePr w:type="swCell">
      <w:tblPr/>
      <w:tcPr>
        <w:tcBorders>
          <w:top w:val="single" w:sz="4" w:space="0" w:color="217BDD" w:themeColor="accent1" w:themeTint="99"/>
        </w:tcBorders>
      </w:tcPr>
    </w:tblStylePr>
  </w:style>
  <w:style w:type="table" w:styleId="GridTable7Colorful-Accent2">
    <w:name w:val="Grid Table 7 Colorful Accent 2"/>
    <w:basedOn w:val="TableNormal"/>
    <w:rsid w:val="00B36B45"/>
    <w:pPr>
      <w:spacing w:after="0" w:line="240" w:lineRule="auto"/>
    </w:pPr>
    <w:rPr>
      <w:color w:val="9B201D" w:themeColor="accent2" w:themeShade="BF"/>
    </w:r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bottom w:val="single" w:sz="4" w:space="0" w:color="E67C79" w:themeColor="accent2" w:themeTint="99"/>
        </w:tcBorders>
      </w:tcPr>
    </w:tblStylePr>
    <w:tblStylePr w:type="nwCell">
      <w:tblPr/>
      <w:tcPr>
        <w:tcBorders>
          <w:bottom w:val="single" w:sz="4" w:space="0" w:color="E67C79" w:themeColor="accent2" w:themeTint="99"/>
        </w:tcBorders>
      </w:tcPr>
    </w:tblStylePr>
    <w:tblStylePr w:type="seCell">
      <w:tblPr/>
      <w:tcPr>
        <w:tcBorders>
          <w:top w:val="single" w:sz="4" w:space="0" w:color="E67C79" w:themeColor="accent2" w:themeTint="99"/>
        </w:tcBorders>
      </w:tcPr>
    </w:tblStylePr>
    <w:tblStylePr w:type="swCell">
      <w:tblPr/>
      <w:tcPr>
        <w:tcBorders>
          <w:top w:val="single" w:sz="4" w:space="0" w:color="E67C79" w:themeColor="accent2" w:themeTint="99"/>
        </w:tcBorders>
      </w:tcPr>
    </w:tblStylePr>
  </w:style>
  <w:style w:type="table" w:styleId="GridTable7Colorful-Accent3">
    <w:name w:val="Grid Table 7 Colorful Accent 3"/>
    <w:basedOn w:val="TableNormal"/>
    <w:rsid w:val="00B36B45"/>
    <w:pPr>
      <w:spacing w:after="0" w:line="240" w:lineRule="auto"/>
    </w:pPr>
    <w:rPr>
      <w:color w:val="444D54" w:themeColor="accent3" w:themeShade="BF"/>
    </w:r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bottom w:val="single" w:sz="4" w:space="0" w:color="99A4AD" w:themeColor="accent3" w:themeTint="99"/>
        </w:tcBorders>
      </w:tcPr>
    </w:tblStylePr>
    <w:tblStylePr w:type="nwCell">
      <w:tblPr/>
      <w:tcPr>
        <w:tcBorders>
          <w:bottom w:val="single" w:sz="4" w:space="0" w:color="99A4AD" w:themeColor="accent3" w:themeTint="99"/>
        </w:tcBorders>
      </w:tcPr>
    </w:tblStylePr>
    <w:tblStylePr w:type="seCell">
      <w:tblPr/>
      <w:tcPr>
        <w:tcBorders>
          <w:top w:val="single" w:sz="4" w:space="0" w:color="99A4AD" w:themeColor="accent3" w:themeTint="99"/>
        </w:tcBorders>
      </w:tcPr>
    </w:tblStylePr>
    <w:tblStylePr w:type="swCell">
      <w:tblPr/>
      <w:tcPr>
        <w:tcBorders>
          <w:top w:val="single" w:sz="4" w:space="0" w:color="99A4AD" w:themeColor="accent3" w:themeTint="99"/>
        </w:tcBorders>
      </w:tcPr>
    </w:tblStylePr>
  </w:style>
  <w:style w:type="table" w:styleId="GridTable7Colorful-Accent4">
    <w:name w:val="Grid Table 7 Colorful Accent 4"/>
    <w:basedOn w:val="TableNormal"/>
    <w:rsid w:val="00B36B45"/>
    <w:pPr>
      <w:spacing w:after="0" w:line="240" w:lineRule="auto"/>
    </w:pPr>
    <w:rPr>
      <w:color w:val="BD8B0B" w:themeColor="accent4" w:themeShade="BF"/>
    </w:r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bottom w:val="single" w:sz="4" w:space="0" w:color="F6D276" w:themeColor="accent4" w:themeTint="99"/>
        </w:tcBorders>
      </w:tcPr>
    </w:tblStylePr>
    <w:tblStylePr w:type="nwCell">
      <w:tblPr/>
      <w:tcPr>
        <w:tcBorders>
          <w:bottom w:val="single" w:sz="4" w:space="0" w:color="F6D276" w:themeColor="accent4" w:themeTint="99"/>
        </w:tcBorders>
      </w:tcPr>
    </w:tblStylePr>
    <w:tblStylePr w:type="seCell">
      <w:tblPr/>
      <w:tcPr>
        <w:tcBorders>
          <w:top w:val="single" w:sz="4" w:space="0" w:color="F6D276" w:themeColor="accent4" w:themeTint="99"/>
        </w:tcBorders>
      </w:tcPr>
    </w:tblStylePr>
    <w:tblStylePr w:type="swCell">
      <w:tblPr/>
      <w:tcPr>
        <w:tcBorders>
          <w:top w:val="single" w:sz="4" w:space="0" w:color="F6D276" w:themeColor="accent4" w:themeTint="99"/>
        </w:tcBorders>
      </w:tcPr>
    </w:tblStylePr>
  </w:style>
  <w:style w:type="table" w:styleId="GridTable7Colorful-Accent5">
    <w:name w:val="Grid Table 7 Colorful Accent 5"/>
    <w:basedOn w:val="TableNormal"/>
    <w:rsid w:val="00B36B45"/>
    <w:pPr>
      <w:spacing w:after="0" w:line="240" w:lineRule="auto"/>
    </w:pPr>
    <w:rPr>
      <w:color w:val="126D6E" w:themeColor="accent5" w:themeShade="BF"/>
    </w:r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bottom w:val="single" w:sz="4" w:space="0" w:color="50E1E2" w:themeColor="accent5" w:themeTint="99"/>
        </w:tcBorders>
      </w:tcPr>
    </w:tblStylePr>
    <w:tblStylePr w:type="nwCell">
      <w:tblPr/>
      <w:tcPr>
        <w:tcBorders>
          <w:bottom w:val="single" w:sz="4" w:space="0" w:color="50E1E2" w:themeColor="accent5" w:themeTint="99"/>
        </w:tcBorders>
      </w:tcPr>
    </w:tblStylePr>
    <w:tblStylePr w:type="seCell">
      <w:tblPr/>
      <w:tcPr>
        <w:tcBorders>
          <w:top w:val="single" w:sz="4" w:space="0" w:color="50E1E2" w:themeColor="accent5" w:themeTint="99"/>
        </w:tcBorders>
      </w:tcPr>
    </w:tblStylePr>
    <w:tblStylePr w:type="swCell">
      <w:tblPr/>
      <w:tcPr>
        <w:tcBorders>
          <w:top w:val="single" w:sz="4" w:space="0" w:color="50E1E2" w:themeColor="accent5" w:themeTint="99"/>
        </w:tcBorders>
      </w:tcPr>
    </w:tblStylePr>
  </w:style>
  <w:style w:type="table" w:styleId="GridTable7Colorful-Accent6">
    <w:name w:val="Grid Table 7 Colorful Accent 6"/>
    <w:basedOn w:val="TableNormal"/>
    <w:rsid w:val="00B36B45"/>
    <w:pPr>
      <w:spacing w:after="0" w:line="240" w:lineRule="auto"/>
    </w:pPr>
    <w:rPr>
      <w:color w:val="117C55" w:themeColor="accent6" w:themeShade="BF"/>
    </w:r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bottom w:val="single" w:sz="4" w:space="0" w:color="55E7B3" w:themeColor="accent6" w:themeTint="99"/>
        </w:tcBorders>
      </w:tcPr>
    </w:tblStylePr>
    <w:tblStylePr w:type="nwCell">
      <w:tblPr/>
      <w:tcPr>
        <w:tcBorders>
          <w:bottom w:val="single" w:sz="4" w:space="0" w:color="55E7B3" w:themeColor="accent6" w:themeTint="99"/>
        </w:tcBorders>
      </w:tcPr>
    </w:tblStylePr>
    <w:tblStylePr w:type="seCell">
      <w:tblPr/>
      <w:tcPr>
        <w:tcBorders>
          <w:top w:val="single" w:sz="4" w:space="0" w:color="55E7B3" w:themeColor="accent6" w:themeTint="99"/>
        </w:tcBorders>
      </w:tcPr>
    </w:tblStylePr>
    <w:tblStylePr w:type="swCell">
      <w:tblPr/>
      <w:tcPr>
        <w:tcBorders>
          <w:top w:val="single" w:sz="4" w:space="0" w:color="55E7B3" w:themeColor="accent6" w:themeTint="99"/>
        </w:tcBorders>
      </w:tcPr>
    </w:tblStylePr>
  </w:style>
  <w:style w:type="character" w:styleId="Hashtag">
    <w:name w:val="Hashtag"/>
    <w:basedOn w:val="DefaultParagraphFont"/>
    <w:semiHidden/>
    <w:rsid w:val="00AF1C85"/>
    <w:rPr>
      <w:color w:val="2B579A"/>
      <w:shd w:val="clear" w:color="auto" w:fill="E1DFDD"/>
    </w:rPr>
  </w:style>
  <w:style w:type="character" w:styleId="HTMLAcronym">
    <w:name w:val="HTML Acronym"/>
    <w:basedOn w:val="DefaultParagraphFont"/>
    <w:semiHidden/>
    <w:rsid w:val="00AF1C85"/>
  </w:style>
  <w:style w:type="paragraph" w:styleId="HTMLAddress">
    <w:name w:val="HTML Address"/>
    <w:basedOn w:val="Normal"/>
    <w:link w:val="HTMLAddressChar"/>
    <w:semiHidden/>
    <w:rsid w:val="00B36B45"/>
    <w:pPr>
      <w:spacing w:after="0" w:line="240" w:lineRule="auto"/>
    </w:pPr>
    <w:rPr>
      <w:i/>
      <w:iCs/>
    </w:rPr>
  </w:style>
  <w:style w:type="character" w:customStyle="1" w:styleId="HTMLAddressChar">
    <w:name w:val="HTML Address Char"/>
    <w:basedOn w:val="DefaultParagraphFont"/>
    <w:link w:val="HTMLAddress"/>
    <w:rsid w:val="00B36B45"/>
    <w:rPr>
      <w:i/>
      <w:iCs/>
    </w:rPr>
  </w:style>
  <w:style w:type="character" w:styleId="HTMLCite">
    <w:name w:val="HTML Cite"/>
    <w:basedOn w:val="DefaultParagraphFont"/>
    <w:semiHidden/>
    <w:rsid w:val="00AF1C85"/>
    <w:rPr>
      <w:i/>
      <w:iCs/>
    </w:rPr>
  </w:style>
  <w:style w:type="character" w:styleId="HTMLCode">
    <w:name w:val="HTML Code"/>
    <w:basedOn w:val="DefaultParagraphFont"/>
    <w:semiHidden/>
    <w:rsid w:val="00AF1C85"/>
    <w:rPr>
      <w:rFonts w:ascii="Consolas" w:hAnsi="Consolas"/>
      <w:sz w:val="20"/>
      <w:szCs w:val="20"/>
    </w:rPr>
  </w:style>
  <w:style w:type="character" w:styleId="HTMLDefinition">
    <w:name w:val="HTML Definition"/>
    <w:basedOn w:val="DefaultParagraphFont"/>
    <w:semiHidden/>
    <w:rsid w:val="00AF1C85"/>
    <w:rPr>
      <w:i/>
      <w:iCs/>
    </w:rPr>
  </w:style>
  <w:style w:type="character" w:styleId="HTMLKeyboard">
    <w:name w:val="HTML Keyboard"/>
    <w:basedOn w:val="DefaultParagraphFont"/>
    <w:semiHidden/>
    <w:rsid w:val="00AF1C85"/>
    <w:rPr>
      <w:rFonts w:ascii="Consolas" w:hAnsi="Consolas"/>
      <w:sz w:val="20"/>
      <w:szCs w:val="20"/>
    </w:rPr>
  </w:style>
  <w:style w:type="paragraph" w:styleId="HTMLPreformatted">
    <w:name w:val="HTML Preformatted"/>
    <w:basedOn w:val="Normal"/>
    <w:link w:val="HTMLPreformattedChar"/>
    <w:semiHidden/>
    <w:rsid w:val="00B36B45"/>
    <w:pPr>
      <w:spacing w:after="0" w:line="240" w:lineRule="auto"/>
    </w:pPr>
    <w:rPr>
      <w:rFonts w:ascii="Consolas" w:hAnsi="Consolas"/>
      <w:szCs w:val="20"/>
    </w:rPr>
  </w:style>
  <w:style w:type="character" w:customStyle="1" w:styleId="HTMLPreformattedChar">
    <w:name w:val="HTML Preformatted Char"/>
    <w:basedOn w:val="DefaultParagraphFont"/>
    <w:link w:val="HTMLPreformatted"/>
    <w:rsid w:val="00B36B45"/>
    <w:rPr>
      <w:rFonts w:ascii="Consolas" w:hAnsi="Consolas"/>
      <w:sz w:val="20"/>
      <w:szCs w:val="20"/>
    </w:rPr>
  </w:style>
  <w:style w:type="character" w:styleId="HTMLSample">
    <w:name w:val="HTML Sample"/>
    <w:basedOn w:val="DefaultParagraphFont"/>
    <w:semiHidden/>
    <w:rsid w:val="00AF1C85"/>
    <w:rPr>
      <w:rFonts w:ascii="Consolas" w:hAnsi="Consolas"/>
      <w:sz w:val="24"/>
      <w:szCs w:val="24"/>
    </w:rPr>
  </w:style>
  <w:style w:type="character" w:styleId="HTMLTypewriter">
    <w:name w:val="HTML Typewriter"/>
    <w:basedOn w:val="DefaultParagraphFont"/>
    <w:semiHidden/>
    <w:unhideWhenUsed/>
    <w:rsid w:val="00AF1C85"/>
    <w:rPr>
      <w:rFonts w:ascii="Consolas" w:hAnsi="Consolas"/>
      <w:sz w:val="20"/>
      <w:szCs w:val="20"/>
    </w:rPr>
  </w:style>
  <w:style w:type="character" w:styleId="HTMLVariable">
    <w:name w:val="HTML Variable"/>
    <w:basedOn w:val="DefaultParagraphFont"/>
    <w:semiHidden/>
    <w:unhideWhenUsed/>
    <w:rsid w:val="00AF1C85"/>
    <w:rPr>
      <w:i/>
      <w:iCs/>
    </w:rPr>
  </w:style>
  <w:style w:type="paragraph" w:styleId="Index2">
    <w:name w:val="index 2"/>
    <w:basedOn w:val="Normal"/>
    <w:next w:val="Normal"/>
    <w:autoRedefine/>
    <w:semiHidden/>
    <w:rsid w:val="00B36B45"/>
    <w:pPr>
      <w:spacing w:after="0" w:line="240" w:lineRule="auto"/>
      <w:ind w:left="440" w:hanging="220"/>
    </w:pPr>
  </w:style>
  <w:style w:type="paragraph" w:styleId="Index3">
    <w:name w:val="index 3"/>
    <w:basedOn w:val="Normal"/>
    <w:next w:val="Normal"/>
    <w:autoRedefine/>
    <w:semiHidden/>
    <w:rsid w:val="00B36B45"/>
    <w:pPr>
      <w:spacing w:after="0" w:line="240" w:lineRule="auto"/>
      <w:ind w:left="660" w:hanging="220"/>
    </w:pPr>
  </w:style>
  <w:style w:type="paragraph" w:styleId="Index4">
    <w:name w:val="index 4"/>
    <w:basedOn w:val="Normal"/>
    <w:next w:val="Normal"/>
    <w:autoRedefine/>
    <w:semiHidden/>
    <w:rsid w:val="00B36B45"/>
    <w:pPr>
      <w:spacing w:after="0" w:line="240" w:lineRule="auto"/>
      <w:ind w:left="880" w:hanging="220"/>
    </w:pPr>
  </w:style>
  <w:style w:type="paragraph" w:styleId="Index5">
    <w:name w:val="index 5"/>
    <w:basedOn w:val="Normal"/>
    <w:next w:val="Normal"/>
    <w:autoRedefine/>
    <w:semiHidden/>
    <w:rsid w:val="00B36B45"/>
    <w:pPr>
      <w:spacing w:after="0" w:line="240" w:lineRule="auto"/>
      <w:ind w:left="1100" w:hanging="220"/>
    </w:pPr>
  </w:style>
  <w:style w:type="paragraph" w:styleId="Index6">
    <w:name w:val="index 6"/>
    <w:basedOn w:val="Normal"/>
    <w:next w:val="Normal"/>
    <w:autoRedefine/>
    <w:semiHidden/>
    <w:rsid w:val="00B36B45"/>
    <w:pPr>
      <w:spacing w:after="0" w:line="240" w:lineRule="auto"/>
      <w:ind w:left="1320" w:hanging="220"/>
    </w:pPr>
  </w:style>
  <w:style w:type="paragraph" w:styleId="Index7">
    <w:name w:val="index 7"/>
    <w:basedOn w:val="Normal"/>
    <w:next w:val="Normal"/>
    <w:autoRedefine/>
    <w:semiHidden/>
    <w:rsid w:val="00B36B45"/>
    <w:pPr>
      <w:spacing w:after="0" w:line="240" w:lineRule="auto"/>
      <w:ind w:left="1540" w:hanging="220"/>
    </w:pPr>
  </w:style>
  <w:style w:type="paragraph" w:styleId="Index8">
    <w:name w:val="index 8"/>
    <w:basedOn w:val="Normal"/>
    <w:next w:val="Normal"/>
    <w:autoRedefine/>
    <w:semiHidden/>
    <w:rsid w:val="00B36B45"/>
    <w:pPr>
      <w:spacing w:after="0" w:line="240" w:lineRule="auto"/>
      <w:ind w:left="1760" w:hanging="220"/>
    </w:pPr>
  </w:style>
  <w:style w:type="paragraph" w:styleId="Index9">
    <w:name w:val="index 9"/>
    <w:basedOn w:val="Normal"/>
    <w:next w:val="Normal"/>
    <w:autoRedefine/>
    <w:semiHidden/>
    <w:rsid w:val="00B36B45"/>
    <w:pPr>
      <w:spacing w:after="0" w:line="240" w:lineRule="auto"/>
      <w:ind w:left="1980" w:hanging="220"/>
    </w:pPr>
  </w:style>
  <w:style w:type="character" w:styleId="IntenseEmphasis">
    <w:name w:val="Intense Emphasis"/>
    <w:basedOn w:val="DefaultParagraphFont"/>
    <w:semiHidden/>
    <w:rsid w:val="00AF1C85"/>
    <w:rPr>
      <w:i/>
      <w:iCs/>
      <w:color w:val="0B2949" w:themeColor="accent1"/>
    </w:rPr>
  </w:style>
  <w:style w:type="paragraph" w:styleId="IntenseQuote">
    <w:name w:val="Intense Quote"/>
    <w:basedOn w:val="Normal"/>
    <w:next w:val="Normal"/>
    <w:link w:val="IntenseQuoteChar"/>
    <w:semiHidden/>
    <w:rsid w:val="00B36B45"/>
    <w:pPr>
      <w:pBdr>
        <w:top w:val="single" w:sz="4" w:space="10" w:color="0B2949" w:themeColor="accent1"/>
        <w:bottom w:val="single" w:sz="4" w:space="10" w:color="0B2949" w:themeColor="accent1"/>
      </w:pBdr>
      <w:spacing w:before="360" w:after="360"/>
      <w:ind w:left="864" w:right="864"/>
      <w:jc w:val="center"/>
    </w:pPr>
    <w:rPr>
      <w:i/>
      <w:iCs/>
      <w:color w:val="0B2949" w:themeColor="accent1"/>
    </w:rPr>
  </w:style>
  <w:style w:type="character" w:customStyle="1" w:styleId="IntenseQuoteChar">
    <w:name w:val="Intense Quote Char"/>
    <w:basedOn w:val="DefaultParagraphFont"/>
    <w:link w:val="IntenseQuote"/>
    <w:rsid w:val="00B36B45"/>
    <w:rPr>
      <w:i/>
      <w:iCs/>
      <w:color w:val="0B2949" w:themeColor="accent1"/>
    </w:rPr>
  </w:style>
  <w:style w:type="character" w:styleId="IntenseReference">
    <w:name w:val="Intense Reference"/>
    <w:basedOn w:val="DefaultParagraphFont"/>
    <w:semiHidden/>
    <w:rsid w:val="00AF1C85"/>
    <w:rPr>
      <w:b/>
      <w:bCs/>
      <w:smallCaps/>
      <w:color w:val="0B2949" w:themeColor="accent1"/>
      <w:spacing w:val="5"/>
    </w:rPr>
  </w:style>
  <w:style w:type="table" w:styleId="LightGrid">
    <w:name w:val="Light Grid"/>
    <w:basedOn w:val="TableNormal"/>
    <w:unhideWhenUsed/>
    <w:rsid w:val="00B36B4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nhideWhenUsed/>
    <w:rsid w:val="00B36B45"/>
    <w:pPr>
      <w:spacing w:after="0" w:line="240" w:lineRule="auto"/>
    </w:p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insideH w:val="single" w:sz="8" w:space="0" w:color="0B2949" w:themeColor="accent1"/>
        <w:insideV w:val="single" w:sz="8" w:space="0" w:color="0B29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B2949" w:themeColor="accent1"/>
          <w:left w:val="single" w:sz="8" w:space="0" w:color="0B2949" w:themeColor="accent1"/>
          <w:bottom w:val="single" w:sz="18" w:space="0" w:color="0B2949" w:themeColor="accent1"/>
          <w:right w:val="single" w:sz="8" w:space="0" w:color="0B2949" w:themeColor="accent1"/>
          <w:insideH w:val="nil"/>
          <w:insideV w:val="single" w:sz="8" w:space="0" w:color="0B29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B2949" w:themeColor="accent1"/>
          <w:left w:val="single" w:sz="8" w:space="0" w:color="0B2949" w:themeColor="accent1"/>
          <w:bottom w:val="single" w:sz="8" w:space="0" w:color="0B2949" w:themeColor="accent1"/>
          <w:right w:val="single" w:sz="8" w:space="0" w:color="0B2949" w:themeColor="accent1"/>
          <w:insideH w:val="nil"/>
          <w:insideV w:val="single" w:sz="8" w:space="0" w:color="0B29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tblStylePr w:type="band1Vert">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shd w:val="clear" w:color="auto" w:fill="A3C8F1" w:themeFill="accent1" w:themeFillTint="3F"/>
      </w:tcPr>
    </w:tblStylePr>
    <w:tblStylePr w:type="band1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insideV w:val="single" w:sz="8" w:space="0" w:color="0B2949" w:themeColor="accent1"/>
        </w:tcBorders>
        <w:shd w:val="clear" w:color="auto" w:fill="A3C8F1" w:themeFill="accent1" w:themeFillTint="3F"/>
      </w:tcPr>
    </w:tblStylePr>
    <w:tblStylePr w:type="band2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insideV w:val="single" w:sz="8" w:space="0" w:color="0B2949" w:themeColor="accent1"/>
        </w:tcBorders>
      </w:tcPr>
    </w:tblStylePr>
  </w:style>
  <w:style w:type="table" w:styleId="LightGrid-Accent2">
    <w:name w:val="Light Grid Accent 2"/>
    <w:basedOn w:val="TableNormal"/>
    <w:unhideWhenUsed/>
    <w:rsid w:val="00B36B45"/>
    <w:pPr>
      <w:spacing w:after="0" w:line="240" w:lineRule="auto"/>
    </w:p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insideH w:val="single" w:sz="8" w:space="0" w:color="D02B27" w:themeColor="accent2"/>
        <w:insideV w:val="single" w:sz="8" w:space="0" w:color="D02B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02B27" w:themeColor="accent2"/>
          <w:left w:val="single" w:sz="8" w:space="0" w:color="D02B27" w:themeColor="accent2"/>
          <w:bottom w:val="single" w:sz="18" w:space="0" w:color="D02B27" w:themeColor="accent2"/>
          <w:right w:val="single" w:sz="8" w:space="0" w:color="D02B27" w:themeColor="accent2"/>
          <w:insideH w:val="nil"/>
          <w:insideV w:val="single" w:sz="8" w:space="0" w:color="D02B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02B27" w:themeColor="accent2"/>
          <w:left w:val="single" w:sz="8" w:space="0" w:color="D02B27" w:themeColor="accent2"/>
          <w:bottom w:val="single" w:sz="8" w:space="0" w:color="D02B27" w:themeColor="accent2"/>
          <w:right w:val="single" w:sz="8" w:space="0" w:color="D02B27" w:themeColor="accent2"/>
          <w:insideH w:val="nil"/>
          <w:insideV w:val="single" w:sz="8" w:space="0" w:color="D02B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tblStylePr w:type="band1Vert">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shd w:val="clear" w:color="auto" w:fill="F4C9C8" w:themeFill="accent2" w:themeFillTint="3F"/>
      </w:tcPr>
    </w:tblStylePr>
    <w:tblStylePr w:type="band1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insideV w:val="single" w:sz="8" w:space="0" w:color="D02B27" w:themeColor="accent2"/>
        </w:tcBorders>
        <w:shd w:val="clear" w:color="auto" w:fill="F4C9C8" w:themeFill="accent2" w:themeFillTint="3F"/>
      </w:tcPr>
    </w:tblStylePr>
    <w:tblStylePr w:type="band2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insideV w:val="single" w:sz="8" w:space="0" w:color="D02B27" w:themeColor="accent2"/>
        </w:tcBorders>
      </w:tcPr>
    </w:tblStylePr>
  </w:style>
  <w:style w:type="table" w:styleId="LightGrid-Accent3">
    <w:name w:val="Light Grid Accent 3"/>
    <w:basedOn w:val="TableNormal"/>
    <w:unhideWhenUsed/>
    <w:rsid w:val="00B36B45"/>
    <w:pPr>
      <w:spacing w:after="0" w:line="240" w:lineRule="auto"/>
    </w:p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insideH w:val="single" w:sz="8" w:space="0" w:color="5B6771" w:themeColor="accent3"/>
        <w:insideV w:val="single" w:sz="8" w:space="0" w:color="5B677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6771" w:themeColor="accent3"/>
          <w:left w:val="single" w:sz="8" w:space="0" w:color="5B6771" w:themeColor="accent3"/>
          <w:bottom w:val="single" w:sz="18" w:space="0" w:color="5B6771" w:themeColor="accent3"/>
          <w:right w:val="single" w:sz="8" w:space="0" w:color="5B6771" w:themeColor="accent3"/>
          <w:insideH w:val="nil"/>
          <w:insideV w:val="single" w:sz="8" w:space="0" w:color="5B677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6771" w:themeColor="accent3"/>
          <w:left w:val="single" w:sz="8" w:space="0" w:color="5B6771" w:themeColor="accent3"/>
          <w:bottom w:val="single" w:sz="8" w:space="0" w:color="5B6771" w:themeColor="accent3"/>
          <w:right w:val="single" w:sz="8" w:space="0" w:color="5B6771" w:themeColor="accent3"/>
          <w:insideH w:val="nil"/>
          <w:insideV w:val="single" w:sz="8" w:space="0" w:color="5B677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tblStylePr w:type="band1Vert">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shd w:val="clear" w:color="auto" w:fill="D5D9DD" w:themeFill="accent3" w:themeFillTint="3F"/>
      </w:tcPr>
    </w:tblStylePr>
    <w:tblStylePr w:type="band1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insideV w:val="single" w:sz="8" w:space="0" w:color="5B6771" w:themeColor="accent3"/>
        </w:tcBorders>
        <w:shd w:val="clear" w:color="auto" w:fill="D5D9DD" w:themeFill="accent3" w:themeFillTint="3F"/>
      </w:tcPr>
    </w:tblStylePr>
    <w:tblStylePr w:type="band2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insideV w:val="single" w:sz="8" w:space="0" w:color="5B6771" w:themeColor="accent3"/>
        </w:tcBorders>
      </w:tcPr>
    </w:tblStylePr>
  </w:style>
  <w:style w:type="table" w:styleId="LightGrid-Accent4">
    <w:name w:val="Light Grid Accent 4"/>
    <w:basedOn w:val="TableNormal"/>
    <w:unhideWhenUsed/>
    <w:rsid w:val="00B36B45"/>
    <w:pPr>
      <w:spacing w:after="0" w:line="240" w:lineRule="auto"/>
    </w:p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insideH w:val="single" w:sz="8" w:space="0" w:color="F1B51C" w:themeColor="accent4"/>
        <w:insideV w:val="single" w:sz="8" w:space="0" w:color="F1B51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1B51C" w:themeColor="accent4"/>
          <w:left w:val="single" w:sz="8" w:space="0" w:color="F1B51C" w:themeColor="accent4"/>
          <w:bottom w:val="single" w:sz="18" w:space="0" w:color="F1B51C" w:themeColor="accent4"/>
          <w:right w:val="single" w:sz="8" w:space="0" w:color="F1B51C" w:themeColor="accent4"/>
          <w:insideH w:val="nil"/>
          <w:insideV w:val="single" w:sz="8" w:space="0" w:color="F1B51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1B51C" w:themeColor="accent4"/>
          <w:left w:val="single" w:sz="8" w:space="0" w:color="F1B51C" w:themeColor="accent4"/>
          <w:bottom w:val="single" w:sz="8" w:space="0" w:color="F1B51C" w:themeColor="accent4"/>
          <w:right w:val="single" w:sz="8" w:space="0" w:color="F1B51C" w:themeColor="accent4"/>
          <w:insideH w:val="nil"/>
          <w:insideV w:val="single" w:sz="8" w:space="0" w:color="F1B51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tblStylePr w:type="band1Vert">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shd w:val="clear" w:color="auto" w:fill="FBECC6" w:themeFill="accent4" w:themeFillTint="3F"/>
      </w:tcPr>
    </w:tblStylePr>
    <w:tblStylePr w:type="band1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insideV w:val="single" w:sz="8" w:space="0" w:color="F1B51C" w:themeColor="accent4"/>
        </w:tcBorders>
        <w:shd w:val="clear" w:color="auto" w:fill="FBECC6" w:themeFill="accent4" w:themeFillTint="3F"/>
      </w:tcPr>
    </w:tblStylePr>
    <w:tblStylePr w:type="band2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insideV w:val="single" w:sz="8" w:space="0" w:color="F1B51C" w:themeColor="accent4"/>
        </w:tcBorders>
      </w:tcPr>
    </w:tblStylePr>
  </w:style>
  <w:style w:type="table" w:styleId="LightGrid-Accent5">
    <w:name w:val="Light Grid Accent 5"/>
    <w:basedOn w:val="TableNormal"/>
    <w:unhideWhenUsed/>
    <w:rsid w:val="00B36B45"/>
    <w:pPr>
      <w:spacing w:after="0" w:line="240" w:lineRule="auto"/>
    </w:p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insideH w:val="single" w:sz="8" w:space="0" w:color="189394" w:themeColor="accent5"/>
        <w:insideV w:val="single" w:sz="8" w:space="0" w:color="18939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9394" w:themeColor="accent5"/>
          <w:left w:val="single" w:sz="8" w:space="0" w:color="189394" w:themeColor="accent5"/>
          <w:bottom w:val="single" w:sz="18" w:space="0" w:color="189394" w:themeColor="accent5"/>
          <w:right w:val="single" w:sz="8" w:space="0" w:color="189394" w:themeColor="accent5"/>
          <w:insideH w:val="nil"/>
          <w:insideV w:val="single" w:sz="8" w:space="0" w:color="18939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9394" w:themeColor="accent5"/>
          <w:left w:val="single" w:sz="8" w:space="0" w:color="189394" w:themeColor="accent5"/>
          <w:bottom w:val="single" w:sz="8" w:space="0" w:color="189394" w:themeColor="accent5"/>
          <w:right w:val="single" w:sz="8" w:space="0" w:color="189394" w:themeColor="accent5"/>
          <w:insideH w:val="nil"/>
          <w:insideV w:val="single" w:sz="8" w:space="0" w:color="18939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tblStylePr w:type="band1Vert">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shd w:val="clear" w:color="auto" w:fill="B7F2F3" w:themeFill="accent5" w:themeFillTint="3F"/>
      </w:tcPr>
    </w:tblStylePr>
    <w:tblStylePr w:type="band1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insideV w:val="single" w:sz="8" w:space="0" w:color="189394" w:themeColor="accent5"/>
        </w:tcBorders>
        <w:shd w:val="clear" w:color="auto" w:fill="B7F2F3" w:themeFill="accent5" w:themeFillTint="3F"/>
      </w:tcPr>
    </w:tblStylePr>
    <w:tblStylePr w:type="band2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insideV w:val="single" w:sz="8" w:space="0" w:color="189394" w:themeColor="accent5"/>
        </w:tcBorders>
      </w:tcPr>
    </w:tblStylePr>
  </w:style>
  <w:style w:type="table" w:styleId="LightGrid-Accent6">
    <w:name w:val="Light Grid Accent 6"/>
    <w:basedOn w:val="TableNormal"/>
    <w:unhideWhenUsed/>
    <w:rsid w:val="00B36B45"/>
    <w:pPr>
      <w:spacing w:after="0" w:line="240" w:lineRule="auto"/>
    </w:p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insideH w:val="single" w:sz="8" w:space="0" w:color="17A673" w:themeColor="accent6"/>
        <w:insideV w:val="single" w:sz="8" w:space="0" w:color="17A67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7A673" w:themeColor="accent6"/>
          <w:left w:val="single" w:sz="8" w:space="0" w:color="17A673" w:themeColor="accent6"/>
          <w:bottom w:val="single" w:sz="18" w:space="0" w:color="17A673" w:themeColor="accent6"/>
          <w:right w:val="single" w:sz="8" w:space="0" w:color="17A673" w:themeColor="accent6"/>
          <w:insideH w:val="nil"/>
          <w:insideV w:val="single" w:sz="8" w:space="0" w:color="17A67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7A673" w:themeColor="accent6"/>
          <w:left w:val="single" w:sz="8" w:space="0" w:color="17A673" w:themeColor="accent6"/>
          <w:bottom w:val="single" w:sz="8" w:space="0" w:color="17A673" w:themeColor="accent6"/>
          <w:right w:val="single" w:sz="8" w:space="0" w:color="17A673" w:themeColor="accent6"/>
          <w:insideH w:val="nil"/>
          <w:insideV w:val="single" w:sz="8" w:space="0" w:color="17A67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tblStylePr w:type="band1Vert">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shd w:val="clear" w:color="auto" w:fill="B9F5DF" w:themeFill="accent6" w:themeFillTint="3F"/>
      </w:tcPr>
    </w:tblStylePr>
    <w:tblStylePr w:type="band1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insideV w:val="single" w:sz="8" w:space="0" w:color="17A673" w:themeColor="accent6"/>
        </w:tcBorders>
        <w:shd w:val="clear" w:color="auto" w:fill="B9F5DF" w:themeFill="accent6" w:themeFillTint="3F"/>
      </w:tcPr>
    </w:tblStylePr>
    <w:tblStylePr w:type="band2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insideV w:val="single" w:sz="8" w:space="0" w:color="17A673" w:themeColor="accent6"/>
        </w:tcBorders>
      </w:tcPr>
    </w:tblStylePr>
  </w:style>
  <w:style w:type="table" w:styleId="LightList">
    <w:name w:val="Light List"/>
    <w:basedOn w:val="TableNormal"/>
    <w:unhideWhenUsed/>
    <w:rsid w:val="00B36B4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nhideWhenUsed/>
    <w:rsid w:val="00B36B45"/>
    <w:pPr>
      <w:spacing w:after="0" w:line="240" w:lineRule="auto"/>
    </w:p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tblBorders>
    </w:tblPr>
    <w:tblStylePr w:type="firstRow">
      <w:pPr>
        <w:spacing w:before="0" w:after="0" w:line="240" w:lineRule="auto"/>
      </w:pPr>
      <w:rPr>
        <w:b/>
        <w:bCs/>
        <w:color w:val="FFFFFF" w:themeColor="background1"/>
      </w:rPr>
      <w:tblPr/>
      <w:tcPr>
        <w:shd w:val="clear" w:color="auto" w:fill="0B2949" w:themeFill="accent1"/>
      </w:tcPr>
    </w:tblStylePr>
    <w:tblStylePr w:type="lastRow">
      <w:pPr>
        <w:spacing w:before="0" w:after="0" w:line="240" w:lineRule="auto"/>
      </w:pPr>
      <w:rPr>
        <w:b/>
        <w:bCs/>
      </w:rPr>
      <w:tblPr/>
      <w:tcPr>
        <w:tcBorders>
          <w:top w:val="double" w:sz="6" w:space="0" w:color="0B2949" w:themeColor="accent1"/>
          <w:left w:val="single" w:sz="8" w:space="0" w:color="0B2949" w:themeColor="accent1"/>
          <w:bottom w:val="single" w:sz="8" w:space="0" w:color="0B2949" w:themeColor="accent1"/>
          <w:right w:val="single" w:sz="8" w:space="0" w:color="0B2949" w:themeColor="accent1"/>
        </w:tcBorders>
      </w:tcPr>
    </w:tblStylePr>
    <w:tblStylePr w:type="firstCol">
      <w:rPr>
        <w:b/>
        <w:bCs/>
      </w:rPr>
    </w:tblStylePr>
    <w:tblStylePr w:type="lastCol">
      <w:rPr>
        <w:b/>
        <w:bCs/>
      </w:rPr>
    </w:tblStylePr>
    <w:tblStylePr w:type="band1Vert">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tblStylePr w:type="band1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style>
  <w:style w:type="table" w:styleId="LightList-Accent2">
    <w:name w:val="Light List Accent 2"/>
    <w:basedOn w:val="TableNormal"/>
    <w:unhideWhenUsed/>
    <w:rsid w:val="00B36B45"/>
    <w:pPr>
      <w:spacing w:after="0" w:line="240" w:lineRule="auto"/>
    </w:p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tblBorders>
    </w:tblPr>
    <w:tblStylePr w:type="firstRow">
      <w:pPr>
        <w:spacing w:before="0" w:after="0" w:line="240" w:lineRule="auto"/>
      </w:pPr>
      <w:rPr>
        <w:b/>
        <w:bCs/>
        <w:color w:val="FFFFFF" w:themeColor="background1"/>
      </w:rPr>
      <w:tblPr/>
      <w:tcPr>
        <w:shd w:val="clear" w:color="auto" w:fill="D02B27" w:themeFill="accent2"/>
      </w:tcPr>
    </w:tblStylePr>
    <w:tblStylePr w:type="lastRow">
      <w:pPr>
        <w:spacing w:before="0" w:after="0" w:line="240" w:lineRule="auto"/>
      </w:pPr>
      <w:rPr>
        <w:b/>
        <w:bCs/>
      </w:rPr>
      <w:tblPr/>
      <w:tcPr>
        <w:tcBorders>
          <w:top w:val="double" w:sz="6" w:space="0" w:color="D02B27" w:themeColor="accent2"/>
          <w:left w:val="single" w:sz="8" w:space="0" w:color="D02B27" w:themeColor="accent2"/>
          <w:bottom w:val="single" w:sz="8" w:space="0" w:color="D02B27" w:themeColor="accent2"/>
          <w:right w:val="single" w:sz="8" w:space="0" w:color="D02B27" w:themeColor="accent2"/>
        </w:tcBorders>
      </w:tcPr>
    </w:tblStylePr>
    <w:tblStylePr w:type="firstCol">
      <w:rPr>
        <w:b/>
        <w:bCs/>
      </w:rPr>
    </w:tblStylePr>
    <w:tblStylePr w:type="lastCol">
      <w:rPr>
        <w:b/>
        <w:bCs/>
      </w:rPr>
    </w:tblStylePr>
    <w:tblStylePr w:type="band1Vert">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tblStylePr w:type="band1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style>
  <w:style w:type="table" w:styleId="LightList-Accent3">
    <w:name w:val="Light List Accent 3"/>
    <w:basedOn w:val="TableNormal"/>
    <w:unhideWhenUsed/>
    <w:rsid w:val="00B36B45"/>
    <w:pPr>
      <w:spacing w:after="0" w:line="240" w:lineRule="auto"/>
    </w:p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tblBorders>
    </w:tblPr>
    <w:tblStylePr w:type="firstRow">
      <w:pPr>
        <w:spacing w:before="0" w:after="0" w:line="240" w:lineRule="auto"/>
      </w:pPr>
      <w:rPr>
        <w:b/>
        <w:bCs/>
        <w:color w:val="FFFFFF" w:themeColor="background1"/>
      </w:rPr>
      <w:tblPr/>
      <w:tcPr>
        <w:shd w:val="clear" w:color="auto" w:fill="5B6771" w:themeFill="accent3"/>
      </w:tcPr>
    </w:tblStylePr>
    <w:tblStylePr w:type="lastRow">
      <w:pPr>
        <w:spacing w:before="0" w:after="0" w:line="240" w:lineRule="auto"/>
      </w:pPr>
      <w:rPr>
        <w:b/>
        <w:bCs/>
      </w:rPr>
      <w:tblPr/>
      <w:tcPr>
        <w:tcBorders>
          <w:top w:val="double" w:sz="6" w:space="0" w:color="5B6771" w:themeColor="accent3"/>
          <w:left w:val="single" w:sz="8" w:space="0" w:color="5B6771" w:themeColor="accent3"/>
          <w:bottom w:val="single" w:sz="8" w:space="0" w:color="5B6771" w:themeColor="accent3"/>
          <w:right w:val="single" w:sz="8" w:space="0" w:color="5B6771" w:themeColor="accent3"/>
        </w:tcBorders>
      </w:tcPr>
    </w:tblStylePr>
    <w:tblStylePr w:type="firstCol">
      <w:rPr>
        <w:b/>
        <w:bCs/>
      </w:rPr>
    </w:tblStylePr>
    <w:tblStylePr w:type="lastCol">
      <w:rPr>
        <w:b/>
        <w:bCs/>
      </w:rPr>
    </w:tblStylePr>
    <w:tblStylePr w:type="band1Vert">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tblStylePr w:type="band1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style>
  <w:style w:type="table" w:styleId="LightList-Accent4">
    <w:name w:val="Light List Accent 4"/>
    <w:basedOn w:val="TableNormal"/>
    <w:unhideWhenUsed/>
    <w:rsid w:val="00B36B45"/>
    <w:pPr>
      <w:spacing w:after="0" w:line="240" w:lineRule="auto"/>
    </w:p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tblBorders>
    </w:tblPr>
    <w:tblStylePr w:type="firstRow">
      <w:pPr>
        <w:spacing w:before="0" w:after="0" w:line="240" w:lineRule="auto"/>
      </w:pPr>
      <w:rPr>
        <w:b/>
        <w:bCs/>
        <w:color w:val="FFFFFF" w:themeColor="background1"/>
      </w:rPr>
      <w:tblPr/>
      <w:tcPr>
        <w:shd w:val="clear" w:color="auto" w:fill="F1B51C" w:themeFill="accent4"/>
      </w:tcPr>
    </w:tblStylePr>
    <w:tblStylePr w:type="lastRow">
      <w:pPr>
        <w:spacing w:before="0" w:after="0" w:line="240" w:lineRule="auto"/>
      </w:pPr>
      <w:rPr>
        <w:b/>
        <w:bCs/>
      </w:rPr>
      <w:tblPr/>
      <w:tcPr>
        <w:tcBorders>
          <w:top w:val="double" w:sz="6" w:space="0" w:color="F1B51C" w:themeColor="accent4"/>
          <w:left w:val="single" w:sz="8" w:space="0" w:color="F1B51C" w:themeColor="accent4"/>
          <w:bottom w:val="single" w:sz="8" w:space="0" w:color="F1B51C" w:themeColor="accent4"/>
          <w:right w:val="single" w:sz="8" w:space="0" w:color="F1B51C" w:themeColor="accent4"/>
        </w:tcBorders>
      </w:tcPr>
    </w:tblStylePr>
    <w:tblStylePr w:type="firstCol">
      <w:rPr>
        <w:b/>
        <w:bCs/>
      </w:rPr>
    </w:tblStylePr>
    <w:tblStylePr w:type="lastCol">
      <w:rPr>
        <w:b/>
        <w:bCs/>
      </w:rPr>
    </w:tblStylePr>
    <w:tblStylePr w:type="band1Vert">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tblStylePr w:type="band1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style>
  <w:style w:type="table" w:styleId="LightList-Accent5">
    <w:name w:val="Light List Accent 5"/>
    <w:basedOn w:val="TableNormal"/>
    <w:unhideWhenUsed/>
    <w:rsid w:val="00B36B45"/>
    <w:pPr>
      <w:spacing w:after="0" w:line="240" w:lineRule="auto"/>
    </w:p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tblBorders>
    </w:tblPr>
    <w:tblStylePr w:type="firstRow">
      <w:pPr>
        <w:spacing w:before="0" w:after="0" w:line="240" w:lineRule="auto"/>
      </w:pPr>
      <w:rPr>
        <w:b/>
        <w:bCs/>
        <w:color w:val="FFFFFF" w:themeColor="background1"/>
      </w:rPr>
      <w:tblPr/>
      <w:tcPr>
        <w:shd w:val="clear" w:color="auto" w:fill="189394" w:themeFill="accent5"/>
      </w:tcPr>
    </w:tblStylePr>
    <w:tblStylePr w:type="lastRow">
      <w:pPr>
        <w:spacing w:before="0" w:after="0" w:line="240" w:lineRule="auto"/>
      </w:pPr>
      <w:rPr>
        <w:b/>
        <w:bCs/>
      </w:rPr>
      <w:tblPr/>
      <w:tcPr>
        <w:tcBorders>
          <w:top w:val="double" w:sz="6" w:space="0" w:color="189394" w:themeColor="accent5"/>
          <w:left w:val="single" w:sz="8" w:space="0" w:color="189394" w:themeColor="accent5"/>
          <w:bottom w:val="single" w:sz="8" w:space="0" w:color="189394" w:themeColor="accent5"/>
          <w:right w:val="single" w:sz="8" w:space="0" w:color="189394" w:themeColor="accent5"/>
        </w:tcBorders>
      </w:tcPr>
    </w:tblStylePr>
    <w:tblStylePr w:type="firstCol">
      <w:rPr>
        <w:b/>
        <w:bCs/>
      </w:rPr>
    </w:tblStylePr>
    <w:tblStylePr w:type="lastCol">
      <w:rPr>
        <w:b/>
        <w:bCs/>
      </w:rPr>
    </w:tblStylePr>
    <w:tblStylePr w:type="band1Vert">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tblStylePr w:type="band1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style>
  <w:style w:type="table" w:styleId="LightList-Accent6">
    <w:name w:val="Light List Accent 6"/>
    <w:basedOn w:val="TableNormal"/>
    <w:unhideWhenUsed/>
    <w:rsid w:val="00B36B45"/>
    <w:pPr>
      <w:spacing w:after="0" w:line="240" w:lineRule="auto"/>
    </w:p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tblBorders>
    </w:tblPr>
    <w:tblStylePr w:type="firstRow">
      <w:pPr>
        <w:spacing w:before="0" w:after="0" w:line="240" w:lineRule="auto"/>
      </w:pPr>
      <w:rPr>
        <w:b/>
        <w:bCs/>
        <w:color w:val="FFFFFF" w:themeColor="background1"/>
      </w:rPr>
      <w:tblPr/>
      <w:tcPr>
        <w:shd w:val="clear" w:color="auto" w:fill="17A673" w:themeFill="accent6"/>
      </w:tcPr>
    </w:tblStylePr>
    <w:tblStylePr w:type="lastRow">
      <w:pPr>
        <w:spacing w:before="0" w:after="0" w:line="240" w:lineRule="auto"/>
      </w:pPr>
      <w:rPr>
        <w:b/>
        <w:bCs/>
      </w:rPr>
      <w:tblPr/>
      <w:tcPr>
        <w:tcBorders>
          <w:top w:val="double" w:sz="6" w:space="0" w:color="17A673" w:themeColor="accent6"/>
          <w:left w:val="single" w:sz="8" w:space="0" w:color="17A673" w:themeColor="accent6"/>
          <w:bottom w:val="single" w:sz="8" w:space="0" w:color="17A673" w:themeColor="accent6"/>
          <w:right w:val="single" w:sz="8" w:space="0" w:color="17A673" w:themeColor="accent6"/>
        </w:tcBorders>
      </w:tcPr>
    </w:tblStylePr>
    <w:tblStylePr w:type="firstCol">
      <w:rPr>
        <w:b/>
        <w:bCs/>
      </w:rPr>
    </w:tblStylePr>
    <w:tblStylePr w:type="lastCol">
      <w:rPr>
        <w:b/>
        <w:bCs/>
      </w:rPr>
    </w:tblStylePr>
    <w:tblStylePr w:type="band1Vert">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tblStylePr w:type="band1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style>
  <w:style w:type="table" w:styleId="LightShading">
    <w:name w:val="Light Shading"/>
    <w:basedOn w:val="TableNormal"/>
    <w:unhideWhenUsed/>
    <w:rsid w:val="00B36B4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nhideWhenUsed/>
    <w:rsid w:val="00B36B45"/>
    <w:pPr>
      <w:spacing w:after="0" w:line="240" w:lineRule="auto"/>
    </w:pPr>
    <w:rPr>
      <w:color w:val="081E36" w:themeColor="accent1" w:themeShade="BF"/>
    </w:rPr>
    <w:tblPr>
      <w:tblStyleRowBandSize w:val="1"/>
      <w:tblStyleColBandSize w:val="1"/>
      <w:tblBorders>
        <w:top w:val="single" w:sz="8" w:space="0" w:color="0B2949" w:themeColor="accent1"/>
        <w:bottom w:val="single" w:sz="8" w:space="0" w:color="0B2949" w:themeColor="accent1"/>
      </w:tblBorders>
    </w:tblPr>
    <w:tblStylePr w:type="firstRow">
      <w:pPr>
        <w:spacing w:before="0" w:after="0" w:line="240" w:lineRule="auto"/>
      </w:pPr>
      <w:rPr>
        <w:b/>
        <w:bCs/>
      </w:rPr>
      <w:tblPr/>
      <w:tcPr>
        <w:tcBorders>
          <w:top w:val="single" w:sz="8" w:space="0" w:color="0B2949" w:themeColor="accent1"/>
          <w:left w:val="nil"/>
          <w:bottom w:val="single" w:sz="8" w:space="0" w:color="0B2949" w:themeColor="accent1"/>
          <w:right w:val="nil"/>
          <w:insideH w:val="nil"/>
          <w:insideV w:val="nil"/>
        </w:tcBorders>
      </w:tcPr>
    </w:tblStylePr>
    <w:tblStylePr w:type="lastRow">
      <w:pPr>
        <w:spacing w:before="0" w:after="0" w:line="240" w:lineRule="auto"/>
      </w:pPr>
      <w:rPr>
        <w:b/>
        <w:bCs/>
      </w:rPr>
      <w:tblPr/>
      <w:tcPr>
        <w:tcBorders>
          <w:top w:val="single" w:sz="8" w:space="0" w:color="0B2949" w:themeColor="accent1"/>
          <w:left w:val="nil"/>
          <w:bottom w:val="single" w:sz="8" w:space="0" w:color="0B29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C8F1" w:themeFill="accent1" w:themeFillTint="3F"/>
      </w:tcPr>
    </w:tblStylePr>
    <w:tblStylePr w:type="band1Horz">
      <w:tblPr/>
      <w:tcPr>
        <w:tcBorders>
          <w:left w:val="nil"/>
          <w:right w:val="nil"/>
          <w:insideH w:val="nil"/>
          <w:insideV w:val="nil"/>
        </w:tcBorders>
        <w:shd w:val="clear" w:color="auto" w:fill="A3C8F1" w:themeFill="accent1" w:themeFillTint="3F"/>
      </w:tcPr>
    </w:tblStylePr>
  </w:style>
  <w:style w:type="table" w:styleId="LightShading-Accent2">
    <w:name w:val="Light Shading Accent 2"/>
    <w:basedOn w:val="TableNormal"/>
    <w:unhideWhenUsed/>
    <w:rsid w:val="00B36B45"/>
    <w:pPr>
      <w:spacing w:after="0" w:line="240" w:lineRule="auto"/>
    </w:pPr>
    <w:rPr>
      <w:color w:val="9B201D" w:themeColor="accent2" w:themeShade="BF"/>
    </w:rPr>
    <w:tblPr>
      <w:tblStyleRowBandSize w:val="1"/>
      <w:tblStyleColBandSize w:val="1"/>
      <w:tblBorders>
        <w:top w:val="single" w:sz="8" w:space="0" w:color="D02B27" w:themeColor="accent2"/>
        <w:bottom w:val="single" w:sz="8" w:space="0" w:color="D02B27" w:themeColor="accent2"/>
      </w:tblBorders>
    </w:tblPr>
    <w:tblStylePr w:type="firstRow">
      <w:pPr>
        <w:spacing w:before="0" w:after="0" w:line="240" w:lineRule="auto"/>
      </w:pPr>
      <w:rPr>
        <w:b/>
        <w:bCs/>
      </w:rPr>
      <w:tblPr/>
      <w:tcPr>
        <w:tcBorders>
          <w:top w:val="single" w:sz="8" w:space="0" w:color="D02B27" w:themeColor="accent2"/>
          <w:left w:val="nil"/>
          <w:bottom w:val="single" w:sz="8" w:space="0" w:color="D02B27" w:themeColor="accent2"/>
          <w:right w:val="nil"/>
          <w:insideH w:val="nil"/>
          <w:insideV w:val="nil"/>
        </w:tcBorders>
      </w:tcPr>
    </w:tblStylePr>
    <w:tblStylePr w:type="lastRow">
      <w:pPr>
        <w:spacing w:before="0" w:after="0" w:line="240" w:lineRule="auto"/>
      </w:pPr>
      <w:rPr>
        <w:b/>
        <w:bCs/>
      </w:rPr>
      <w:tblPr/>
      <w:tcPr>
        <w:tcBorders>
          <w:top w:val="single" w:sz="8" w:space="0" w:color="D02B27" w:themeColor="accent2"/>
          <w:left w:val="nil"/>
          <w:bottom w:val="single" w:sz="8" w:space="0" w:color="D02B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C9C8" w:themeFill="accent2" w:themeFillTint="3F"/>
      </w:tcPr>
    </w:tblStylePr>
    <w:tblStylePr w:type="band1Horz">
      <w:tblPr/>
      <w:tcPr>
        <w:tcBorders>
          <w:left w:val="nil"/>
          <w:right w:val="nil"/>
          <w:insideH w:val="nil"/>
          <w:insideV w:val="nil"/>
        </w:tcBorders>
        <w:shd w:val="clear" w:color="auto" w:fill="F4C9C8" w:themeFill="accent2" w:themeFillTint="3F"/>
      </w:tcPr>
    </w:tblStylePr>
  </w:style>
  <w:style w:type="table" w:styleId="LightShading-Accent3">
    <w:name w:val="Light Shading Accent 3"/>
    <w:basedOn w:val="TableNormal"/>
    <w:unhideWhenUsed/>
    <w:rsid w:val="00B36B45"/>
    <w:pPr>
      <w:spacing w:after="0" w:line="240" w:lineRule="auto"/>
    </w:pPr>
    <w:rPr>
      <w:color w:val="444D54" w:themeColor="accent3" w:themeShade="BF"/>
    </w:rPr>
    <w:tblPr>
      <w:tblStyleRowBandSize w:val="1"/>
      <w:tblStyleColBandSize w:val="1"/>
      <w:tblBorders>
        <w:top w:val="single" w:sz="8" w:space="0" w:color="5B6771" w:themeColor="accent3"/>
        <w:bottom w:val="single" w:sz="8" w:space="0" w:color="5B6771" w:themeColor="accent3"/>
      </w:tblBorders>
    </w:tblPr>
    <w:tblStylePr w:type="firstRow">
      <w:pPr>
        <w:spacing w:before="0" w:after="0" w:line="240" w:lineRule="auto"/>
      </w:pPr>
      <w:rPr>
        <w:b/>
        <w:bCs/>
      </w:rPr>
      <w:tblPr/>
      <w:tcPr>
        <w:tcBorders>
          <w:top w:val="single" w:sz="8" w:space="0" w:color="5B6771" w:themeColor="accent3"/>
          <w:left w:val="nil"/>
          <w:bottom w:val="single" w:sz="8" w:space="0" w:color="5B6771" w:themeColor="accent3"/>
          <w:right w:val="nil"/>
          <w:insideH w:val="nil"/>
          <w:insideV w:val="nil"/>
        </w:tcBorders>
      </w:tcPr>
    </w:tblStylePr>
    <w:tblStylePr w:type="lastRow">
      <w:pPr>
        <w:spacing w:before="0" w:after="0" w:line="240" w:lineRule="auto"/>
      </w:pPr>
      <w:rPr>
        <w:b/>
        <w:bCs/>
      </w:rPr>
      <w:tblPr/>
      <w:tcPr>
        <w:tcBorders>
          <w:top w:val="single" w:sz="8" w:space="0" w:color="5B6771" w:themeColor="accent3"/>
          <w:left w:val="nil"/>
          <w:bottom w:val="single" w:sz="8" w:space="0" w:color="5B677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D" w:themeFill="accent3" w:themeFillTint="3F"/>
      </w:tcPr>
    </w:tblStylePr>
    <w:tblStylePr w:type="band1Horz">
      <w:tblPr/>
      <w:tcPr>
        <w:tcBorders>
          <w:left w:val="nil"/>
          <w:right w:val="nil"/>
          <w:insideH w:val="nil"/>
          <w:insideV w:val="nil"/>
        </w:tcBorders>
        <w:shd w:val="clear" w:color="auto" w:fill="D5D9DD" w:themeFill="accent3" w:themeFillTint="3F"/>
      </w:tcPr>
    </w:tblStylePr>
  </w:style>
  <w:style w:type="table" w:styleId="LightShading-Accent4">
    <w:name w:val="Light Shading Accent 4"/>
    <w:basedOn w:val="TableNormal"/>
    <w:unhideWhenUsed/>
    <w:rsid w:val="00B36B45"/>
    <w:pPr>
      <w:spacing w:after="0" w:line="240" w:lineRule="auto"/>
    </w:pPr>
    <w:rPr>
      <w:color w:val="BD8B0B" w:themeColor="accent4" w:themeShade="BF"/>
    </w:rPr>
    <w:tblPr>
      <w:tblStyleRowBandSize w:val="1"/>
      <w:tblStyleColBandSize w:val="1"/>
      <w:tblBorders>
        <w:top w:val="single" w:sz="8" w:space="0" w:color="F1B51C" w:themeColor="accent4"/>
        <w:bottom w:val="single" w:sz="8" w:space="0" w:color="F1B51C" w:themeColor="accent4"/>
      </w:tblBorders>
    </w:tblPr>
    <w:tblStylePr w:type="firstRow">
      <w:pPr>
        <w:spacing w:before="0" w:after="0" w:line="240" w:lineRule="auto"/>
      </w:pPr>
      <w:rPr>
        <w:b/>
        <w:bCs/>
      </w:rPr>
      <w:tblPr/>
      <w:tcPr>
        <w:tcBorders>
          <w:top w:val="single" w:sz="8" w:space="0" w:color="F1B51C" w:themeColor="accent4"/>
          <w:left w:val="nil"/>
          <w:bottom w:val="single" w:sz="8" w:space="0" w:color="F1B51C" w:themeColor="accent4"/>
          <w:right w:val="nil"/>
          <w:insideH w:val="nil"/>
          <w:insideV w:val="nil"/>
        </w:tcBorders>
      </w:tcPr>
    </w:tblStylePr>
    <w:tblStylePr w:type="lastRow">
      <w:pPr>
        <w:spacing w:before="0" w:after="0" w:line="240" w:lineRule="auto"/>
      </w:pPr>
      <w:rPr>
        <w:b/>
        <w:bCs/>
      </w:rPr>
      <w:tblPr/>
      <w:tcPr>
        <w:tcBorders>
          <w:top w:val="single" w:sz="8" w:space="0" w:color="F1B51C" w:themeColor="accent4"/>
          <w:left w:val="nil"/>
          <w:bottom w:val="single" w:sz="8" w:space="0" w:color="F1B51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CC6" w:themeFill="accent4" w:themeFillTint="3F"/>
      </w:tcPr>
    </w:tblStylePr>
    <w:tblStylePr w:type="band1Horz">
      <w:tblPr/>
      <w:tcPr>
        <w:tcBorders>
          <w:left w:val="nil"/>
          <w:right w:val="nil"/>
          <w:insideH w:val="nil"/>
          <w:insideV w:val="nil"/>
        </w:tcBorders>
        <w:shd w:val="clear" w:color="auto" w:fill="FBECC6" w:themeFill="accent4" w:themeFillTint="3F"/>
      </w:tcPr>
    </w:tblStylePr>
  </w:style>
  <w:style w:type="table" w:styleId="LightShading-Accent5">
    <w:name w:val="Light Shading Accent 5"/>
    <w:basedOn w:val="TableNormal"/>
    <w:unhideWhenUsed/>
    <w:rsid w:val="00B36B45"/>
    <w:pPr>
      <w:spacing w:after="0" w:line="240" w:lineRule="auto"/>
    </w:pPr>
    <w:rPr>
      <w:color w:val="126D6E" w:themeColor="accent5" w:themeShade="BF"/>
    </w:rPr>
    <w:tblPr>
      <w:tblStyleRowBandSize w:val="1"/>
      <w:tblStyleColBandSize w:val="1"/>
      <w:tblBorders>
        <w:top w:val="single" w:sz="8" w:space="0" w:color="189394" w:themeColor="accent5"/>
        <w:bottom w:val="single" w:sz="8" w:space="0" w:color="189394" w:themeColor="accent5"/>
      </w:tblBorders>
    </w:tblPr>
    <w:tblStylePr w:type="firstRow">
      <w:pPr>
        <w:spacing w:before="0" w:after="0" w:line="240" w:lineRule="auto"/>
      </w:pPr>
      <w:rPr>
        <w:b/>
        <w:bCs/>
      </w:rPr>
      <w:tblPr/>
      <w:tcPr>
        <w:tcBorders>
          <w:top w:val="single" w:sz="8" w:space="0" w:color="189394" w:themeColor="accent5"/>
          <w:left w:val="nil"/>
          <w:bottom w:val="single" w:sz="8" w:space="0" w:color="189394" w:themeColor="accent5"/>
          <w:right w:val="nil"/>
          <w:insideH w:val="nil"/>
          <w:insideV w:val="nil"/>
        </w:tcBorders>
      </w:tcPr>
    </w:tblStylePr>
    <w:tblStylePr w:type="lastRow">
      <w:pPr>
        <w:spacing w:before="0" w:after="0" w:line="240" w:lineRule="auto"/>
      </w:pPr>
      <w:rPr>
        <w:b/>
        <w:bCs/>
      </w:rPr>
      <w:tblPr/>
      <w:tcPr>
        <w:tcBorders>
          <w:top w:val="single" w:sz="8" w:space="0" w:color="189394" w:themeColor="accent5"/>
          <w:left w:val="nil"/>
          <w:bottom w:val="single" w:sz="8" w:space="0" w:color="18939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7F2F3" w:themeFill="accent5" w:themeFillTint="3F"/>
      </w:tcPr>
    </w:tblStylePr>
    <w:tblStylePr w:type="band1Horz">
      <w:tblPr/>
      <w:tcPr>
        <w:tcBorders>
          <w:left w:val="nil"/>
          <w:right w:val="nil"/>
          <w:insideH w:val="nil"/>
          <w:insideV w:val="nil"/>
        </w:tcBorders>
        <w:shd w:val="clear" w:color="auto" w:fill="B7F2F3" w:themeFill="accent5" w:themeFillTint="3F"/>
      </w:tcPr>
    </w:tblStylePr>
  </w:style>
  <w:style w:type="table" w:styleId="LightShading-Accent6">
    <w:name w:val="Light Shading Accent 6"/>
    <w:basedOn w:val="TableNormal"/>
    <w:unhideWhenUsed/>
    <w:rsid w:val="00B36B45"/>
    <w:pPr>
      <w:spacing w:after="0" w:line="240" w:lineRule="auto"/>
    </w:pPr>
    <w:rPr>
      <w:color w:val="117C55" w:themeColor="accent6" w:themeShade="BF"/>
    </w:rPr>
    <w:tblPr>
      <w:tblStyleRowBandSize w:val="1"/>
      <w:tblStyleColBandSize w:val="1"/>
      <w:tblBorders>
        <w:top w:val="single" w:sz="8" w:space="0" w:color="17A673" w:themeColor="accent6"/>
        <w:bottom w:val="single" w:sz="8" w:space="0" w:color="17A673" w:themeColor="accent6"/>
      </w:tblBorders>
    </w:tblPr>
    <w:tblStylePr w:type="firstRow">
      <w:pPr>
        <w:spacing w:before="0" w:after="0" w:line="240" w:lineRule="auto"/>
      </w:pPr>
      <w:rPr>
        <w:b/>
        <w:bCs/>
      </w:rPr>
      <w:tblPr/>
      <w:tcPr>
        <w:tcBorders>
          <w:top w:val="single" w:sz="8" w:space="0" w:color="17A673" w:themeColor="accent6"/>
          <w:left w:val="nil"/>
          <w:bottom w:val="single" w:sz="8" w:space="0" w:color="17A673" w:themeColor="accent6"/>
          <w:right w:val="nil"/>
          <w:insideH w:val="nil"/>
          <w:insideV w:val="nil"/>
        </w:tcBorders>
      </w:tcPr>
    </w:tblStylePr>
    <w:tblStylePr w:type="lastRow">
      <w:pPr>
        <w:spacing w:before="0" w:after="0" w:line="240" w:lineRule="auto"/>
      </w:pPr>
      <w:rPr>
        <w:b/>
        <w:bCs/>
      </w:rPr>
      <w:tblPr/>
      <w:tcPr>
        <w:tcBorders>
          <w:top w:val="single" w:sz="8" w:space="0" w:color="17A673" w:themeColor="accent6"/>
          <w:left w:val="nil"/>
          <w:bottom w:val="single" w:sz="8" w:space="0" w:color="17A67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5DF" w:themeFill="accent6" w:themeFillTint="3F"/>
      </w:tcPr>
    </w:tblStylePr>
    <w:tblStylePr w:type="band1Horz">
      <w:tblPr/>
      <w:tcPr>
        <w:tcBorders>
          <w:left w:val="nil"/>
          <w:right w:val="nil"/>
          <w:insideH w:val="nil"/>
          <w:insideV w:val="nil"/>
        </w:tcBorders>
        <w:shd w:val="clear" w:color="auto" w:fill="B9F5DF" w:themeFill="accent6" w:themeFillTint="3F"/>
      </w:tcPr>
    </w:tblStylePr>
  </w:style>
  <w:style w:type="character" w:styleId="LineNumber">
    <w:name w:val="line number"/>
    <w:basedOn w:val="DefaultParagraphFont"/>
    <w:semiHidden/>
    <w:rsid w:val="00AF1C85"/>
  </w:style>
  <w:style w:type="paragraph" w:styleId="ListContinue4">
    <w:name w:val="List Continue 4"/>
    <w:basedOn w:val="Normal"/>
    <w:semiHidden/>
    <w:rsid w:val="00560C05"/>
    <w:pPr>
      <w:spacing w:after="120"/>
      <w:ind w:left="720"/>
      <w:contextualSpacing/>
    </w:pPr>
  </w:style>
  <w:style w:type="paragraph" w:styleId="ListContinue5">
    <w:name w:val="List Continue 5"/>
    <w:basedOn w:val="Normal"/>
    <w:semiHidden/>
    <w:rsid w:val="00795584"/>
    <w:pPr>
      <w:spacing w:after="120"/>
      <w:ind w:left="1080"/>
      <w:contextualSpacing/>
    </w:pPr>
  </w:style>
  <w:style w:type="table" w:styleId="ListTable1Light">
    <w:name w:val="List Table 1 Light"/>
    <w:basedOn w:val="TableNormal"/>
    <w:rsid w:val="00B36B4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rsid w:val="00B36B45"/>
    <w:pPr>
      <w:spacing w:after="0" w:line="240" w:lineRule="auto"/>
    </w:pPr>
    <w:tblPr>
      <w:tblStyleRowBandSize w:val="1"/>
      <w:tblStyleColBandSize w:val="1"/>
    </w:tblPr>
    <w:tblStylePr w:type="firstRow">
      <w:rPr>
        <w:b/>
        <w:bCs/>
      </w:rPr>
      <w:tblPr/>
      <w:tcPr>
        <w:tcBorders>
          <w:bottom w:val="single" w:sz="4" w:space="0" w:color="217BDD" w:themeColor="accent1" w:themeTint="99"/>
        </w:tcBorders>
      </w:tcPr>
    </w:tblStylePr>
    <w:tblStylePr w:type="lastRow">
      <w:rPr>
        <w:b/>
        <w:bCs/>
      </w:rPr>
      <w:tblPr/>
      <w:tcPr>
        <w:tcBorders>
          <w:top w:val="sing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1Light-Accent2">
    <w:name w:val="List Table 1 Light Accent 2"/>
    <w:basedOn w:val="TableNormal"/>
    <w:rsid w:val="00B36B45"/>
    <w:pPr>
      <w:spacing w:after="0" w:line="240" w:lineRule="auto"/>
    </w:pPr>
    <w:tblPr>
      <w:tblStyleRowBandSize w:val="1"/>
      <w:tblStyleColBandSize w:val="1"/>
    </w:tblPr>
    <w:tblStylePr w:type="firstRow">
      <w:rPr>
        <w:b/>
        <w:bCs/>
      </w:rPr>
      <w:tblPr/>
      <w:tcPr>
        <w:tcBorders>
          <w:bottom w:val="single" w:sz="4" w:space="0" w:color="E67C79" w:themeColor="accent2" w:themeTint="99"/>
        </w:tcBorders>
      </w:tcPr>
    </w:tblStylePr>
    <w:tblStylePr w:type="lastRow">
      <w:rPr>
        <w:b/>
        <w:bCs/>
      </w:rPr>
      <w:tblPr/>
      <w:tcPr>
        <w:tcBorders>
          <w:top w:val="sing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1Light-Accent3">
    <w:name w:val="List Table 1 Light Accent 3"/>
    <w:basedOn w:val="TableNormal"/>
    <w:rsid w:val="00B36B45"/>
    <w:pPr>
      <w:spacing w:after="0" w:line="240" w:lineRule="auto"/>
    </w:pPr>
    <w:tblPr>
      <w:tblStyleRowBandSize w:val="1"/>
      <w:tblStyleColBandSize w:val="1"/>
    </w:tblPr>
    <w:tblStylePr w:type="firstRow">
      <w:rPr>
        <w:b/>
        <w:bCs/>
      </w:rPr>
      <w:tblPr/>
      <w:tcPr>
        <w:tcBorders>
          <w:bottom w:val="single" w:sz="4" w:space="0" w:color="99A4AD" w:themeColor="accent3" w:themeTint="99"/>
        </w:tcBorders>
      </w:tcPr>
    </w:tblStylePr>
    <w:tblStylePr w:type="lastRow">
      <w:rPr>
        <w:b/>
        <w:bCs/>
      </w:rPr>
      <w:tblPr/>
      <w:tcPr>
        <w:tcBorders>
          <w:top w:val="sing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1Light-Accent4">
    <w:name w:val="List Table 1 Light Accent 4"/>
    <w:basedOn w:val="TableNormal"/>
    <w:rsid w:val="00B36B45"/>
    <w:pPr>
      <w:spacing w:after="0" w:line="240" w:lineRule="auto"/>
    </w:pPr>
    <w:tblPr>
      <w:tblStyleRowBandSize w:val="1"/>
      <w:tblStyleColBandSize w:val="1"/>
    </w:tblPr>
    <w:tblStylePr w:type="firstRow">
      <w:rPr>
        <w:b/>
        <w:bCs/>
      </w:rPr>
      <w:tblPr/>
      <w:tcPr>
        <w:tcBorders>
          <w:bottom w:val="single" w:sz="4" w:space="0" w:color="F6D276" w:themeColor="accent4" w:themeTint="99"/>
        </w:tcBorders>
      </w:tcPr>
    </w:tblStylePr>
    <w:tblStylePr w:type="lastRow">
      <w:rPr>
        <w:b/>
        <w:bCs/>
      </w:rPr>
      <w:tblPr/>
      <w:tcPr>
        <w:tcBorders>
          <w:top w:val="sing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1Light-Accent5">
    <w:name w:val="List Table 1 Light Accent 5"/>
    <w:basedOn w:val="TableNormal"/>
    <w:rsid w:val="00B36B45"/>
    <w:pPr>
      <w:spacing w:after="0" w:line="240" w:lineRule="auto"/>
    </w:pPr>
    <w:tblPr>
      <w:tblStyleRowBandSize w:val="1"/>
      <w:tblStyleColBandSize w:val="1"/>
    </w:tblPr>
    <w:tblStylePr w:type="firstRow">
      <w:rPr>
        <w:b/>
        <w:bCs/>
      </w:rPr>
      <w:tblPr/>
      <w:tcPr>
        <w:tcBorders>
          <w:bottom w:val="single" w:sz="4" w:space="0" w:color="50E1E2" w:themeColor="accent5" w:themeTint="99"/>
        </w:tcBorders>
      </w:tcPr>
    </w:tblStylePr>
    <w:tblStylePr w:type="lastRow">
      <w:rPr>
        <w:b/>
        <w:bCs/>
      </w:rPr>
      <w:tblPr/>
      <w:tcPr>
        <w:tcBorders>
          <w:top w:val="sing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1Light-Accent6">
    <w:name w:val="List Table 1 Light Accent 6"/>
    <w:basedOn w:val="TableNormal"/>
    <w:rsid w:val="00B36B45"/>
    <w:pPr>
      <w:spacing w:after="0" w:line="240" w:lineRule="auto"/>
    </w:pPr>
    <w:tblPr>
      <w:tblStyleRowBandSize w:val="1"/>
      <w:tblStyleColBandSize w:val="1"/>
    </w:tblPr>
    <w:tblStylePr w:type="firstRow">
      <w:rPr>
        <w:b/>
        <w:bCs/>
      </w:rPr>
      <w:tblPr/>
      <w:tcPr>
        <w:tcBorders>
          <w:bottom w:val="single" w:sz="4" w:space="0" w:color="55E7B3" w:themeColor="accent6" w:themeTint="99"/>
        </w:tcBorders>
      </w:tcPr>
    </w:tblStylePr>
    <w:tblStylePr w:type="lastRow">
      <w:rPr>
        <w:b/>
        <w:bCs/>
      </w:rPr>
      <w:tblPr/>
      <w:tcPr>
        <w:tcBorders>
          <w:top w:val="sing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2">
    <w:name w:val="List Table 2"/>
    <w:basedOn w:val="TableNormal"/>
    <w:rsid w:val="00B36B4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rsid w:val="00B36B45"/>
    <w:pPr>
      <w:spacing w:after="0" w:line="240" w:lineRule="auto"/>
    </w:pPr>
    <w:tblPr>
      <w:tblStyleRowBandSize w:val="1"/>
      <w:tblStyleColBandSize w:val="1"/>
      <w:tblBorders>
        <w:top w:val="single" w:sz="4" w:space="0" w:color="217BDD" w:themeColor="accent1" w:themeTint="99"/>
        <w:bottom w:val="single" w:sz="4" w:space="0" w:color="217BDD" w:themeColor="accent1" w:themeTint="99"/>
        <w:insideH w:val="single" w:sz="4" w:space="0" w:color="217BD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2-Accent2">
    <w:name w:val="List Table 2 Accent 2"/>
    <w:basedOn w:val="TableNormal"/>
    <w:rsid w:val="00B36B45"/>
    <w:pPr>
      <w:spacing w:after="0" w:line="240" w:lineRule="auto"/>
    </w:pPr>
    <w:tblPr>
      <w:tblStyleRowBandSize w:val="1"/>
      <w:tblStyleColBandSize w:val="1"/>
      <w:tblBorders>
        <w:top w:val="single" w:sz="4" w:space="0" w:color="E67C79" w:themeColor="accent2" w:themeTint="99"/>
        <w:bottom w:val="single" w:sz="4" w:space="0" w:color="E67C79" w:themeColor="accent2" w:themeTint="99"/>
        <w:insideH w:val="single" w:sz="4" w:space="0" w:color="E67C7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2-Accent3">
    <w:name w:val="List Table 2 Accent 3"/>
    <w:basedOn w:val="TableNormal"/>
    <w:rsid w:val="00B36B45"/>
    <w:pPr>
      <w:spacing w:after="0" w:line="240" w:lineRule="auto"/>
    </w:pPr>
    <w:tblPr>
      <w:tblStyleRowBandSize w:val="1"/>
      <w:tblStyleColBandSize w:val="1"/>
      <w:tblBorders>
        <w:top w:val="single" w:sz="4" w:space="0" w:color="99A4AD" w:themeColor="accent3" w:themeTint="99"/>
        <w:bottom w:val="single" w:sz="4" w:space="0" w:color="99A4AD" w:themeColor="accent3" w:themeTint="99"/>
        <w:insideH w:val="single" w:sz="4" w:space="0" w:color="99A4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2-Accent4">
    <w:name w:val="List Table 2 Accent 4"/>
    <w:basedOn w:val="TableNormal"/>
    <w:rsid w:val="00B36B45"/>
    <w:pPr>
      <w:spacing w:after="0" w:line="240" w:lineRule="auto"/>
    </w:pPr>
    <w:tblPr>
      <w:tblStyleRowBandSize w:val="1"/>
      <w:tblStyleColBandSize w:val="1"/>
      <w:tblBorders>
        <w:top w:val="single" w:sz="4" w:space="0" w:color="F6D276" w:themeColor="accent4" w:themeTint="99"/>
        <w:bottom w:val="single" w:sz="4" w:space="0" w:color="F6D276" w:themeColor="accent4" w:themeTint="99"/>
        <w:insideH w:val="single" w:sz="4" w:space="0" w:color="F6D27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2-Accent5">
    <w:name w:val="List Table 2 Accent 5"/>
    <w:basedOn w:val="TableNormal"/>
    <w:rsid w:val="00B36B45"/>
    <w:pPr>
      <w:spacing w:after="0" w:line="240" w:lineRule="auto"/>
    </w:pPr>
    <w:tblPr>
      <w:tblStyleRowBandSize w:val="1"/>
      <w:tblStyleColBandSize w:val="1"/>
      <w:tblBorders>
        <w:top w:val="single" w:sz="4" w:space="0" w:color="50E1E2" w:themeColor="accent5" w:themeTint="99"/>
        <w:bottom w:val="single" w:sz="4" w:space="0" w:color="50E1E2" w:themeColor="accent5" w:themeTint="99"/>
        <w:insideH w:val="single" w:sz="4" w:space="0" w:color="50E1E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2-Accent6">
    <w:name w:val="List Table 2 Accent 6"/>
    <w:basedOn w:val="TableNormal"/>
    <w:rsid w:val="00B36B45"/>
    <w:pPr>
      <w:spacing w:after="0" w:line="240" w:lineRule="auto"/>
    </w:pPr>
    <w:tblPr>
      <w:tblStyleRowBandSize w:val="1"/>
      <w:tblStyleColBandSize w:val="1"/>
      <w:tblBorders>
        <w:top w:val="single" w:sz="4" w:space="0" w:color="55E7B3" w:themeColor="accent6" w:themeTint="99"/>
        <w:bottom w:val="single" w:sz="4" w:space="0" w:color="55E7B3" w:themeColor="accent6" w:themeTint="99"/>
        <w:insideH w:val="single" w:sz="4" w:space="0" w:color="55E7B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3">
    <w:name w:val="List Table 3"/>
    <w:basedOn w:val="TableNormal"/>
    <w:rsid w:val="00B36B4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rsid w:val="00B36B45"/>
    <w:pPr>
      <w:spacing w:after="0" w:line="240" w:lineRule="auto"/>
    </w:pPr>
    <w:tblPr>
      <w:tblStyleRowBandSize w:val="1"/>
      <w:tblStyleColBandSize w:val="1"/>
      <w:tblBorders>
        <w:top w:val="single" w:sz="4" w:space="0" w:color="0B2949" w:themeColor="accent1"/>
        <w:left w:val="single" w:sz="4" w:space="0" w:color="0B2949" w:themeColor="accent1"/>
        <w:bottom w:val="single" w:sz="4" w:space="0" w:color="0B2949" w:themeColor="accent1"/>
        <w:right w:val="single" w:sz="4" w:space="0" w:color="0B2949" w:themeColor="accent1"/>
      </w:tblBorders>
    </w:tblPr>
    <w:tblStylePr w:type="firstRow">
      <w:rPr>
        <w:b/>
        <w:bCs/>
        <w:color w:val="FFFFFF" w:themeColor="background1"/>
      </w:rPr>
      <w:tblPr/>
      <w:tcPr>
        <w:shd w:val="clear" w:color="auto" w:fill="0B2949" w:themeFill="accent1"/>
      </w:tcPr>
    </w:tblStylePr>
    <w:tblStylePr w:type="lastRow">
      <w:rPr>
        <w:b/>
        <w:bCs/>
      </w:rPr>
      <w:tblPr/>
      <w:tcPr>
        <w:tcBorders>
          <w:top w:val="double" w:sz="4" w:space="0" w:color="0B294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B2949" w:themeColor="accent1"/>
          <w:right w:val="single" w:sz="4" w:space="0" w:color="0B2949" w:themeColor="accent1"/>
        </w:tcBorders>
      </w:tcPr>
    </w:tblStylePr>
    <w:tblStylePr w:type="band1Horz">
      <w:tblPr/>
      <w:tcPr>
        <w:tcBorders>
          <w:top w:val="single" w:sz="4" w:space="0" w:color="0B2949" w:themeColor="accent1"/>
          <w:bottom w:val="single" w:sz="4" w:space="0" w:color="0B294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B2949" w:themeColor="accent1"/>
          <w:left w:val="nil"/>
        </w:tcBorders>
      </w:tcPr>
    </w:tblStylePr>
    <w:tblStylePr w:type="swCell">
      <w:tblPr/>
      <w:tcPr>
        <w:tcBorders>
          <w:top w:val="double" w:sz="4" w:space="0" w:color="0B2949" w:themeColor="accent1"/>
          <w:right w:val="nil"/>
        </w:tcBorders>
      </w:tcPr>
    </w:tblStylePr>
  </w:style>
  <w:style w:type="table" w:styleId="ListTable3-Accent2">
    <w:name w:val="List Table 3 Accent 2"/>
    <w:basedOn w:val="TableNormal"/>
    <w:rsid w:val="00B36B45"/>
    <w:pPr>
      <w:spacing w:after="0" w:line="240" w:lineRule="auto"/>
    </w:pPr>
    <w:tblPr>
      <w:tblStyleRowBandSize w:val="1"/>
      <w:tblStyleColBandSize w:val="1"/>
      <w:tblBorders>
        <w:top w:val="single" w:sz="4" w:space="0" w:color="D02B27" w:themeColor="accent2"/>
        <w:left w:val="single" w:sz="4" w:space="0" w:color="D02B27" w:themeColor="accent2"/>
        <w:bottom w:val="single" w:sz="4" w:space="0" w:color="D02B27" w:themeColor="accent2"/>
        <w:right w:val="single" w:sz="4" w:space="0" w:color="D02B27" w:themeColor="accent2"/>
      </w:tblBorders>
    </w:tblPr>
    <w:tblStylePr w:type="firstRow">
      <w:rPr>
        <w:b/>
        <w:bCs/>
        <w:color w:val="FFFFFF" w:themeColor="background1"/>
      </w:rPr>
      <w:tblPr/>
      <w:tcPr>
        <w:shd w:val="clear" w:color="auto" w:fill="D02B27" w:themeFill="accent2"/>
      </w:tcPr>
    </w:tblStylePr>
    <w:tblStylePr w:type="lastRow">
      <w:rPr>
        <w:b/>
        <w:bCs/>
      </w:rPr>
      <w:tblPr/>
      <w:tcPr>
        <w:tcBorders>
          <w:top w:val="double" w:sz="4" w:space="0" w:color="D02B2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02B27" w:themeColor="accent2"/>
          <w:right w:val="single" w:sz="4" w:space="0" w:color="D02B27" w:themeColor="accent2"/>
        </w:tcBorders>
      </w:tcPr>
    </w:tblStylePr>
    <w:tblStylePr w:type="band1Horz">
      <w:tblPr/>
      <w:tcPr>
        <w:tcBorders>
          <w:top w:val="single" w:sz="4" w:space="0" w:color="D02B27" w:themeColor="accent2"/>
          <w:bottom w:val="single" w:sz="4" w:space="0" w:color="D02B2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02B27" w:themeColor="accent2"/>
          <w:left w:val="nil"/>
        </w:tcBorders>
      </w:tcPr>
    </w:tblStylePr>
    <w:tblStylePr w:type="swCell">
      <w:tblPr/>
      <w:tcPr>
        <w:tcBorders>
          <w:top w:val="double" w:sz="4" w:space="0" w:color="D02B27" w:themeColor="accent2"/>
          <w:right w:val="nil"/>
        </w:tcBorders>
      </w:tcPr>
    </w:tblStylePr>
  </w:style>
  <w:style w:type="table" w:styleId="ListTable3-Accent3">
    <w:name w:val="List Table 3 Accent 3"/>
    <w:basedOn w:val="TableNormal"/>
    <w:rsid w:val="00B36B45"/>
    <w:pPr>
      <w:spacing w:after="0" w:line="240" w:lineRule="auto"/>
    </w:pPr>
    <w:tblPr>
      <w:tblStyleRowBandSize w:val="1"/>
      <w:tblStyleColBandSize w:val="1"/>
      <w:tblBorders>
        <w:top w:val="single" w:sz="4" w:space="0" w:color="5B6771" w:themeColor="accent3"/>
        <w:left w:val="single" w:sz="4" w:space="0" w:color="5B6771" w:themeColor="accent3"/>
        <w:bottom w:val="single" w:sz="4" w:space="0" w:color="5B6771" w:themeColor="accent3"/>
        <w:right w:val="single" w:sz="4" w:space="0" w:color="5B6771" w:themeColor="accent3"/>
      </w:tblBorders>
    </w:tblPr>
    <w:tblStylePr w:type="firstRow">
      <w:rPr>
        <w:b/>
        <w:bCs/>
        <w:color w:val="FFFFFF" w:themeColor="background1"/>
      </w:rPr>
      <w:tblPr/>
      <w:tcPr>
        <w:shd w:val="clear" w:color="auto" w:fill="5B6771" w:themeFill="accent3"/>
      </w:tcPr>
    </w:tblStylePr>
    <w:tblStylePr w:type="lastRow">
      <w:rPr>
        <w:b/>
        <w:bCs/>
      </w:rPr>
      <w:tblPr/>
      <w:tcPr>
        <w:tcBorders>
          <w:top w:val="double" w:sz="4" w:space="0" w:color="5B677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1" w:themeColor="accent3"/>
          <w:right w:val="single" w:sz="4" w:space="0" w:color="5B6771" w:themeColor="accent3"/>
        </w:tcBorders>
      </w:tcPr>
    </w:tblStylePr>
    <w:tblStylePr w:type="band1Horz">
      <w:tblPr/>
      <w:tcPr>
        <w:tcBorders>
          <w:top w:val="single" w:sz="4" w:space="0" w:color="5B6771" w:themeColor="accent3"/>
          <w:bottom w:val="single" w:sz="4" w:space="0" w:color="5B677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1" w:themeColor="accent3"/>
          <w:left w:val="nil"/>
        </w:tcBorders>
      </w:tcPr>
    </w:tblStylePr>
    <w:tblStylePr w:type="swCell">
      <w:tblPr/>
      <w:tcPr>
        <w:tcBorders>
          <w:top w:val="double" w:sz="4" w:space="0" w:color="5B6771" w:themeColor="accent3"/>
          <w:right w:val="nil"/>
        </w:tcBorders>
      </w:tcPr>
    </w:tblStylePr>
  </w:style>
  <w:style w:type="table" w:styleId="ListTable3-Accent4">
    <w:name w:val="List Table 3 Accent 4"/>
    <w:basedOn w:val="TableNormal"/>
    <w:rsid w:val="00B36B45"/>
    <w:pPr>
      <w:spacing w:after="0" w:line="240" w:lineRule="auto"/>
    </w:pPr>
    <w:tblPr>
      <w:tblStyleRowBandSize w:val="1"/>
      <w:tblStyleColBandSize w:val="1"/>
      <w:tblBorders>
        <w:top w:val="single" w:sz="4" w:space="0" w:color="F1B51C" w:themeColor="accent4"/>
        <w:left w:val="single" w:sz="4" w:space="0" w:color="F1B51C" w:themeColor="accent4"/>
        <w:bottom w:val="single" w:sz="4" w:space="0" w:color="F1B51C" w:themeColor="accent4"/>
        <w:right w:val="single" w:sz="4" w:space="0" w:color="F1B51C" w:themeColor="accent4"/>
      </w:tblBorders>
    </w:tblPr>
    <w:tblStylePr w:type="firstRow">
      <w:rPr>
        <w:b/>
        <w:bCs/>
        <w:color w:val="FFFFFF" w:themeColor="background1"/>
      </w:rPr>
      <w:tblPr/>
      <w:tcPr>
        <w:shd w:val="clear" w:color="auto" w:fill="F1B51C" w:themeFill="accent4"/>
      </w:tcPr>
    </w:tblStylePr>
    <w:tblStylePr w:type="lastRow">
      <w:rPr>
        <w:b/>
        <w:bCs/>
      </w:rPr>
      <w:tblPr/>
      <w:tcPr>
        <w:tcBorders>
          <w:top w:val="double" w:sz="4" w:space="0" w:color="F1B51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1B51C" w:themeColor="accent4"/>
          <w:right w:val="single" w:sz="4" w:space="0" w:color="F1B51C" w:themeColor="accent4"/>
        </w:tcBorders>
      </w:tcPr>
    </w:tblStylePr>
    <w:tblStylePr w:type="band1Horz">
      <w:tblPr/>
      <w:tcPr>
        <w:tcBorders>
          <w:top w:val="single" w:sz="4" w:space="0" w:color="F1B51C" w:themeColor="accent4"/>
          <w:bottom w:val="single" w:sz="4" w:space="0" w:color="F1B51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1B51C" w:themeColor="accent4"/>
          <w:left w:val="nil"/>
        </w:tcBorders>
      </w:tcPr>
    </w:tblStylePr>
    <w:tblStylePr w:type="swCell">
      <w:tblPr/>
      <w:tcPr>
        <w:tcBorders>
          <w:top w:val="double" w:sz="4" w:space="0" w:color="F1B51C" w:themeColor="accent4"/>
          <w:right w:val="nil"/>
        </w:tcBorders>
      </w:tcPr>
    </w:tblStylePr>
  </w:style>
  <w:style w:type="table" w:styleId="ListTable3-Accent5">
    <w:name w:val="List Table 3 Accent 5"/>
    <w:basedOn w:val="TableNormal"/>
    <w:rsid w:val="00B36B45"/>
    <w:pPr>
      <w:spacing w:after="0" w:line="240" w:lineRule="auto"/>
    </w:pPr>
    <w:tblPr>
      <w:tblStyleRowBandSize w:val="1"/>
      <w:tblStyleColBandSize w:val="1"/>
      <w:tblBorders>
        <w:top w:val="single" w:sz="4" w:space="0" w:color="189394" w:themeColor="accent5"/>
        <w:left w:val="single" w:sz="4" w:space="0" w:color="189394" w:themeColor="accent5"/>
        <w:bottom w:val="single" w:sz="4" w:space="0" w:color="189394" w:themeColor="accent5"/>
        <w:right w:val="single" w:sz="4" w:space="0" w:color="189394" w:themeColor="accent5"/>
      </w:tblBorders>
    </w:tblPr>
    <w:tblStylePr w:type="firstRow">
      <w:rPr>
        <w:b/>
        <w:bCs/>
        <w:color w:val="FFFFFF" w:themeColor="background1"/>
      </w:rPr>
      <w:tblPr/>
      <w:tcPr>
        <w:shd w:val="clear" w:color="auto" w:fill="189394" w:themeFill="accent5"/>
      </w:tcPr>
    </w:tblStylePr>
    <w:tblStylePr w:type="lastRow">
      <w:rPr>
        <w:b/>
        <w:bCs/>
      </w:rPr>
      <w:tblPr/>
      <w:tcPr>
        <w:tcBorders>
          <w:top w:val="double" w:sz="4" w:space="0" w:color="18939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9394" w:themeColor="accent5"/>
          <w:right w:val="single" w:sz="4" w:space="0" w:color="189394" w:themeColor="accent5"/>
        </w:tcBorders>
      </w:tcPr>
    </w:tblStylePr>
    <w:tblStylePr w:type="band1Horz">
      <w:tblPr/>
      <w:tcPr>
        <w:tcBorders>
          <w:top w:val="single" w:sz="4" w:space="0" w:color="189394" w:themeColor="accent5"/>
          <w:bottom w:val="single" w:sz="4" w:space="0" w:color="18939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9394" w:themeColor="accent5"/>
          <w:left w:val="nil"/>
        </w:tcBorders>
      </w:tcPr>
    </w:tblStylePr>
    <w:tblStylePr w:type="swCell">
      <w:tblPr/>
      <w:tcPr>
        <w:tcBorders>
          <w:top w:val="double" w:sz="4" w:space="0" w:color="189394" w:themeColor="accent5"/>
          <w:right w:val="nil"/>
        </w:tcBorders>
      </w:tcPr>
    </w:tblStylePr>
  </w:style>
  <w:style w:type="table" w:styleId="ListTable3-Accent6">
    <w:name w:val="List Table 3 Accent 6"/>
    <w:basedOn w:val="TableNormal"/>
    <w:rsid w:val="00B36B45"/>
    <w:pPr>
      <w:spacing w:after="0" w:line="240" w:lineRule="auto"/>
    </w:pPr>
    <w:tblPr>
      <w:tblStyleRowBandSize w:val="1"/>
      <w:tblStyleColBandSize w:val="1"/>
      <w:tblBorders>
        <w:top w:val="single" w:sz="4" w:space="0" w:color="17A673" w:themeColor="accent6"/>
        <w:left w:val="single" w:sz="4" w:space="0" w:color="17A673" w:themeColor="accent6"/>
        <w:bottom w:val="single" w:sz="4" w:space="0" w:color="17A673" w:themeColor="accent6"/>
        <w:right w:val="single" w:sz="4" w:space="0" w:color="17A673" w:themeColor="accent6"/>
      </w:tblBorders>
    </w:tblPr>
    <w:tblStylePr w:type="firstRow">
      <w:rPr>
        <w:b/>
        <w:bCs/>
        <w:color w:val="FFFFFF" w:themeColor="background1"/>
      </w:rPr>
      <w:tblPr/>
      <w:tcPr>
        <w:shd w:val="clear" w:color="auto" w:fill="17A673" w:themeFill="accent6"/>
      </w:tcPr>
    </w:tblStylePr>
    <w:tblStylePr w:type="lastRow">
      <w:rPr>
        <w:b/>
        <w:bCs/>
      </w:rPr>
      <w:tblPr/>
      <w:tcPr>
        <w:tcBorders>
          <w:top w:val="double" w:sz="4" w:space="0" w:color="17A67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7A673" w:themeColor="accent6"/>
          <w:right w:val="single" w:sz="4" w:space="0" w:color="17A673" w:themeColor="accent6"/>
        </w:tcBorders>
      </w:tcPr>
    </w:tblStylePr>
    <w:tblStylePr w:type="band1Horz">
      <w:tblPr/>
      <w:tcPr>
        <w:tcBorders>
          <w:top w:val="single" w:sz="4" w:space="0" w:color="17A673" w:themeColor="accent6"/>
          <w:bottom w:val="single" w:sz="4" w:space="0" w:color="17A67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7A673" w:themeColor="accent6"/>
          <w:left w:val="nil"/>
        </w:tcBorders>
      </w:tcPr>
    </w:tblStylePr>
    <w:tblStylePr w:type="swCell">
      <w:tblPr/>
      <w:tcPr>
        <w:tcBorders>
          <w:top w:val="double" w:sz="4" w:space="0" w:color="17A673" w:themeColor="accent6"/>
          <w:right w:val="nil"/>
        </w:tcBorders>
      </w:tcPr>
    </w:tblStylePr>
  </w:style>
  <w:style w:type="table" w:styleId="ListTable4">
    <w:name w:val="List Table 4"/>
    <w:basedOn w:val="TableNormal"/>
    <w:rsid w:val="00B36B4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rsid w:val="00B36B45"/>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tblBorders>
    </w:tblPr>
    <w:tblStylePr w:type="firstRow">
      <w:rPr>
        <w:b/>
        <w:bCs/>
        <w:color w:val="FFFFFF" w:themeColor="background1"/>
      </w:rPr>
      <w:tblPr/>
      <w:tcPr>
        <w:tcBorders>
          <w:top w:val="single" w:sz="4" w:space="0" w:color="0B2949" w:themeColor="accent1"/>
          <w:left w:val="single" w:sz="4" w:space="0" w:color="0B2949" w:themeColor="accent1"/>
          <w:bottom w:val="single" w:sz="4" w:space="0" w:color="0B2949" w:themeColor="accent1"/>
          <w:right w:val="single" w:sz="4" w:space="0" w:color="0B2949" w:themeColor="accent1"/>
          <w:insideH w:val="nil"/>
        </w:tcBorders>
        <w:shd w:val="clear" w:color="auto" w:fill="0B2949" w:themeFill="accent1"/>
      </w:tcPr>
    </w:tblStylePr>
    <w:tblStylePr w:type="lastRow">
      <w:rPr>
        <w:b/>
        <w:bCs/>
      </w:rPr>
      <w:tblPr/>
      <w:tcPr>
        <w:tcBorders>
          <w:top w:val="doub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4-Accent2">
    <w:name w:val="List Table 4 Accent 2"/>
    <w:basedOn w:val="TableNormal"/>
    <w:rsid w:val="00B36B45"/>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tblBorders>
    </w:tblPr>
    <w:tblStylePr w:type="firstRow">
      <w:rPr>
        <w:b/>
        <w:bCs/>
        <w:color w:val="FFFFFF" w:themeColor="background1"/>
      </w:rPr>
      <w:tblPr/>
      <w:tcPr>
        <w:tcBorders>
          <w:top w:val="single" w:sz="4" w:space="0" w:color="D02B27" w:themeColor="accent2"/>
          <w:left w:val="single" w:sz="4" w:space="0" w:color="D02B27" w:themeColor="accent2"/>
          <w:bottom w:val="single" w:sz="4" w:space="0" w:color="D02B27" w:themeColor="accent2"/>
          <w:right w:val="single" w:sz="4" w:space="0" w:color="D02B27" w:themeColor="accent2"/>
          <w:insideH w:val="nil"/>
        </w:tcBorders>
        <w:shd w:val="clear" w:color="auto" w:fill="D02B27" w:themeFill="accent2"/>
      </w:tcPr>
    </w:tblStylePr>
    <w:tblStylePr w:type="lastRow">
      <w:rPr>
        <w:b/>
        <w:bCs/>
      </w:rPr>
      <w:tblPr/>
      <w:tcPr>
        <w:tcBorders>
          <w:top w:val="doub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4-Accent3">
    <w:name w:val="List Table 4 Accent 3"/>
    <w:basedOn w:val="TableNormal"/>
    <w:rsid w:val="00B36B45"/>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tblBorders>
    </w:tblPr>
    <w:tblStylePr w:type="firstRow">
      <w:rPr>
        <w:b/>
        <w:bCs/>
        <w:color w:val="FFFFFF" w:themeColor="background1"/>
      </w:rPr>
      <w:tblPr/>
      <w:tcPr>
        <w:tcBorders>
          <w:top w:val="single" w:sz="4" w:space="0" w:color="5B6771" w:themeColor="accent3"/>
          <w:left w:val="single" w:sz="4" w:space="0" w:color="5B6771" w:themeColor="accent3"/>
          <w:bottom w:val="single" w:sz="4" w:space="0" w:color="5B6771" w:themeColor="accent3"/>
          <w:right w:val="single" w:sz="4" w:space="0" w:color="5B6771" w:themeColor="accent3"/>
          <w:insideH w:val="nil"/>
        </w:tcBorders>
        <w:shd w:val="clear" w:color="auto" w:fill="5B6771" w:themeFill="accent3"/>
      </w:tcPr>
    </w:tblStylePr>
    <w:tblStylePr w:type="lastRow">
      <w:rPr>
        <w:b/>
        <w:bCs/>
      </w:rPr>
      <w:tblPr/>
      <w:tcPr>
        <w:tcBorders>
          <w:top w:val="doub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4-Accent4">
    <w:name w:val="List Table 4 Accent 4"/>
    <w:basedOn w:val="TableNormal"/>
    <w:rsid w:val="00B36B45"/>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tblBorders>
    </w:tblPr>
    <w:tblStylePr w:type="firstRow">
      <w:rPr>
        <w:b/>
        <w:bCs/>
        <w:color w:val="FFFFFF" w:themeColor="background1"/>
      </w:rPr>
      <w:tblPr/>
      <w:tcPr>
        <w:tcBorders>
          <w:top w:val="single" w:sz="4" w:space="0" w:color="F1B51C" w:themeColor="accent4"/>
          <w:left w:val="single" w:sz="4" w:space="0" w:color="F1B51C" w:themeColor="accent4"/>
          <w:bottom w:val="single" w:sz="4" w:space="0" w:color="F1B51C" w:themeColor="accent4"/>
          <w:right w:val="single" w:sz="4" w:space="0" w:color="F1B51C" w:themeColor="accent4"/>
          <w:insideH w:val="nil"/>
        </w:tcBorders>
        <w:shd w:val="clear" w:color="auto" w:fill="F1B51C" w:themeFill="accent4"/>
      </w:tcPr>
    </w:tblStylePr>
    <w:tblStylePr w:type="lastRow">
      <w:rPr>
        <w:b/>
        <w:bCs/>
      </w:rPr>
      <w:tblPr/>
      <w:tcPr>
        <w:tcBorders>
          <w:top w:val="doub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4-Accent5">
    <w:name w:val="List Table 4 Accent 5"/>
    <w:basedOn w:val="TableNormal"/>
    <w:rsid w:val="00B36B45"/>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tblBorders>
    </w:tblPr>
    <w:tblStylePr w:type="firstRow">
      <w:rPr>
        <w:b/>
        <w:bCs/>
        <w:color w:val="FFFFFF" w:themeColor="background1"/>
      </w:rPr>
      <w:tblPr/>
      <w:tcPr>
        <w:tcBorders>
          <w:top w:val="single" w:sz="4" w:space="0" w:color="189394" w:themeColor="accent5"/>
          <w:left w:val="single" w:sz="4" w:space="0" w:color="189394" w:themeColor="accent5"/>
          <w:bottom w:val="single" w:sz="4" w:space="0" w:color="189394" w:themeColor="accent5"/>
          <w:right w:val="single" w:sz="4" w:space="0" w:color="189394" w:themeColor="accent5"/>
          <w:insideH w:val="nil"/>
        </w:tcBorders>
        <w:shd w:val="clear" w:color="auto" w:fill="189394" w:themeFill="accent5"/>
      </w:tcPr>
    </w:tblStylePr>
    <w:tblStylePr w:type="lastRow">
      <w:rPr>
        <w:b/>
        <w:bCs/>
      </w:rPr>
      <w:tblPr/>
      <w:tcPr>
        <w:tcBorders>
          <w:top w:val="doub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4-Accent6">
    <w:name w:val="List Table 4 Accent 6"/>
    <w:basedOn w:val="TableNormal"/>
    <w:rsid w:val="00B36B45"/>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tblBorders>
    </w:tblPr>
    <w:tblStylePr w:type="firstRow">
      <w:rPr>
        <w:b/>
        <w:bCs/>
        <w:color w:val="FFFFFF" w:themeColor="background1"/>
      </w:rPr>
      <w:tblPr/>
      <w:tcPr>
        <w:tcBorders>
          <w:top w:val="single" w:sz="4" w:space="0" w:color="17A673" w:themeColor="accent6"/>
          <w:left w:val="single" w:sz="4" w:space="0" w:color="17A673" w:themeColor="accent6"/>
          <w:bottom w:val="single" w:sz="4" w:space="0" w:color="17A673" w:themeColor="accent6"/>
          <w:right w:val="single" w:sz="4" w:space="0" w:color="17A673" w:themeColor="accent6"/>
          <w:insideH w:val="nil"/>
        </w:tcBorders>
        <w:shd w:val="clear" w:color="auto" w:fill="17A673" w:themeFill="accent6"/>
      </w:tcPr>
    </w:tblStylePr>
    <w:tblStylePr w:type="lastRow">
      <w:rPr>
        <w:b/>
        <w:bCs/>
      </w:rPr>
      <w:tblPr/>
      <w:tcPr>
        <w:tcBorders>
          <w:top w:val="doub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5Dark">
    <w:name w:val="List Table 5 Dark"/>
    <w:basedOn w:val="TableNormal"/>
    <w:rsid w:val="00B36B4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rsid w:val="00B36B45"/>
    <w:pPr>
      <w:spacing w:after="0" w:line="240" w:lineRule="auto"/>
    </w:pPr>
    <w:rPr>
      <w:color w:val="FFFFFF" w:themeColor="background1"/>
    </w:rPr>
    <w:tblPr>
      <w:tblStyleRowBandSize w:val="1"/>
      <w:tblStyleColBandSize w:val="1"/>
      <w:tblBorders>
        <w:top w:val="single" w:sz="24" w:space="0" w:color="0B2949" w:themeColor="accent1"/>
        <w:left w:val="single" w:sz="24" w:space="0" w:color="0B2949" w:themeColor="accent1"/>
        <w:bottom w:val="single" w:sz="24" w:space="0" w:color="0B2949" w:themeColor="accent1"/>
        <w:right w:val="single" w:sz="24" w:space="0" w:color="0B2949" w:themeColor="accent1"/>
      </w:tblBorders>
    </w:tblPr>
    <w:tcPr>
      <w:shd w:val="clear" w:color="auto" w:fill="0B294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rsid w:val="00B36B45"/>
    <w:pPr>
      <w:spacing w:after="0" w:line="240" w:lineRule="auto"/>
    </w:pPr>
    <w:rPr>
      <w:color w:val="FFFFFF" w:themeColor="background1"/>
    </w:rPr>
    <w:tblPr>
      <w:tblStyleRowBandSize w:val="1"/>
      <w:tblStyleColBandSize w:val="1"/>
      <w:tblBorders>
        <w:top w:val="single" w:sz="24" w:space="0" w:color="D02B27" w:themeColor="accent2"/>
        <w:left w:val="single" w:sz="24" w:space="0" w:color="D02B27" w:themeColor="accent2"/>
        <w:bottom w:val="single" w:sz="24" w:space="0" w:color="D02B27" w:themeColor="accent2"/>
        <w:right w:val="single" w:sz="24" w:space="0" w:color="D02B27" w:themeColor="accent2"/>
      </w:tblBorders>
    </w:tblPr>
    <w:tcPr>
      <w:shd w:val="clear" w:color="auto" w:fill="D02B2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rsid w:val="00B36B45"/>
    <w:pPr>
      <w:spacing w:after="0" w:line="240" w:lineRule="auto"/>
    </w:pPr>
    <w:rPr>
      <w:color w:val="FFFFFF" w:themeColor="background1"/>
    </w:rPr>
    <w:tblPr>
      <w:tblStyleRowBandSize w:val="1"/>
      <w:tblStyleColBandSize w:val="1"/>
      <w:tblBorders>
        <w:top w:val="single" w:sz="24" w:space="0" w:color="5B6771" w:themeColor="accent3"/>
        <w:left w:val="single" w:sz="24" w:space="0" w:color="5B6771" w:themeColor="accent3"/>
        <w:bottom w:val="single" w:sz="24" w:space="0" w:color="5B6771" w:themeColor="accent3"/>
        <w:right w:val="single" w:sz="24" w:space="0" w:color="5B6771" w:themeColor="accent3"/>
      </w:tblBorders>
    </w:tblPr>
    <w:tcPr>
      <w:shd w:val="clear" w:color="auto" w:fill="5B677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rsid w:val="00B36B45"/>
    <w:pPr>
      <w:spacing w:after="0" w:line="240" w:lineRule="auto"/>
    </w:pPr>
    <w:rPr>
      <w:color w:val="FFFFFF" w:themeColor="background1"/>
    </w:rPr>
    <w:tblPr>
      <w:tblStyleRowBandSize w:val="1"/>
      <w:tblStyleColBandSize w:val="1"/>
      <w:tblBorders>
        <w:top w:val="single" w:sz="24" w:space="0" w:color="F1B51C" w:themeColor="accent4"/>
        <w:left w:val="single" w:sz="24" w:space="0" w:color="F1B51C" w:themeColor="accent4"/>
        <w:bottom w:val="single" w:sz="24" w:space="0" w:color="F1B51C" w:themeColor="accent4"/>
        <w:right w:val="single" w:sz="24" w:space="0" w:color="F1B51C" w:themeColor="accent4"/>
      </w:tblBorders>
    </w:tblPr>
    <w:tcPr>
      <w:shd w:val="clear" w:color="auto" w:fill="F1B51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rsid w:val="00B36B45"/>
    <w:pPr>
      <w:spacing w:after="0" w:line="240" w:lineRule="auto"/>
    </w:pPr>
    <w:rPr>
      <w:color w:val="FFFFFF" w:themeColor="background1"/>
    </w:rPr>
    <w:tblPr>
      <w:tblStyleRowBandSize w:val="1"/>
      <w:tblStyleColBandSize w:val="1"/>
      <w:tblBorders>
        <w:top w:val="single" w:sz="24" w:space="0" w:color="189394" w:themeColor="accent5"/>
        <w:left w:val="single" w:sz="24" w:space="0" w:color="189394" w:themeColor="accent5"/>
        <w:bottom w:val="single" w:sz="24" w:space="0" w:color="189394" w:themeColor="accent5"/>
        <w:right w:val="single" w:sz="24" w:space="0" w:color="189394" w:themeColor="accent5"/>
      </w:tblBorders>
    </w:tblPr>
    <w:tcPr>
      <w:shd w:val="clear" w:color="auto" w:fill="18939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rsid w:val="00B36B45"/>
    <w:pPr>
      <w:spacing w:after="0" w:line="240" w:lineRule="auto"/>
    </w:pPr>
    <w:rPr>
      <w:color w:val="FFFFFF" w:themeColor="background1"/>
    </w:rPr>
    <w:tblPr>
      <w:tblStyleRowBandSize w:val="1"/>
      <w:tblStyleColBandSize w:val="1"/>
      <w:tblBorders>
        <w:top w:val="single" w:sz="24" w:space="0" w:color="17A673" w:themeColor="accent6"/>
        <w:left w:val="single" w:sz="24" w:space="0" w:color="17A673" w:themeColor="accent6"/>
        <w:bottom w:val="single" w:sz="24" w:space="0" w:color="17A673" w:themeColor="accent6"/>
        <w:right w:val="single" w:sz="24" w:space="0" w:color="17A673" w:themeColor="accent6"/>
      </w:tblBorders>
    </w:tblPr>
    <w:tcPr>
      <w:shd w:val="clear" w:color="auto" w:fill="17A67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rsid w:val="00B36B4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rsid w:val="00B36B45"/>
    <w:pPr>
      <w:spacing w:after="0" w:line="240" w:lineRule="auto"/>
    </w:pPr>
    <w:rPr>
      <w:color w:val="081E36" w:themeColor="accent1" w:themeShade="BF"/>
    </w:rPr>
    <w:tblPr>
      <w:tblStyleRowBandSize w:val="1"/>
      <w:tblStyleColBandSize w:val="1"/>
      <w:tblBorders>
        <w:top w:val="single" w:sz="4" w:space="0" w:color="0B2949" w:themeColor="accent1"/>
        <w:bottom w:val="single" w:sz="4" w:space="0" w:color="0B2949" w:themeColor="accent1"/>
      </w:tblBorders>
    </w:tblPr>
    <w:tblStylePr w:type="firstRow">
      <w:rPr>
        <w:b/>
        <w:bCs/>
      </w:rPr>
      <w:tblPr/>
      <w:tcPr>
        <w:tcBorders>
          <w:bottom w:val="single" w:sz="4" w:space="0" w:color="0B2949" w:themeColor="accent1"/>
        </w:tcBorders>
      </w:tcPr>
    </w:tblStylePr>
    <w:tblStylePr w:type="lastRow">
      <w:rPr>
        <w:b/>
        <w:bCs/>
      </w:rPr>
      <w:tblPr/>
      <w:tcPr>
        <w:tcBorders>
          <w:top w:val="double" w:sz="4" w:space="0" w:color="0B2949" w:themeColor="accent1"/>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6Colorful-Accent2">
    <w:name w:val="List Table 6 Colorful Accent 2"/>
    <w:basedOn w:val="TableNormal"/>
    <w:rsid w:val="00B36B45"/>
    <w:pPr>
      <w:spacing w:after="0" w:line="240" w:lineRule="auto"/>
    </w:pPr>
    <w:rPr>
      <w:color w:val="9B201D" w:themeColor="accent2" w:themeShade="BF"/>
    </w:rPr>
    <w:tblPr>
      <w:tblStyleRowBandSize w:val="1"/>
      <w:tblStyleColBandSize w:val="1"/>
      <w:tblBorders>
        <w:top w:val="single" w:sz="4" w:space="0" w:color="D02B27" w:themeColor="accent2"/>
        <w:bottom w:val="single" w:sz="4" w:space="0" w:color="D02B27" w:themeColor="accent2"/>
      </w:tblBorders>
    </w:tblPr>
    <w:tblStylePr w:type="firstRow">
      <w:rPr>
        <w:b/>
        <w:bCs/>
      </w:rPr>
      <w:tblPr/>
      <w:tcPr>
        <w:tcBorders>
          <w:bottom w:val="single" w:sz="4" w:space="0" w:color="D02B27" w:themeColor="accent2"/>
        </w:tcBorders>
      </w:tcPr>
    </w:tblStylePr>
    <w:tblStylePr w:type="lastRow">
      <w:rPr>
        <w:b/>
        <w:bCs/>
      </w:rPr>
      <w:tblPr/>
      <w:tcPr>
        <w:tcBorders>
          <w:top w:val="double" w:sz="4" w:space="0" w:color="D02B27" w:themeColor="accent2"/>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6Colorful-Accent3">
    <w:name w:val="List Table 6 Colorful Accent 3"/>
    <w:basedOn w:val="TableNormal"/>
    <w:rsid w:val="00B36B45"/>
    <w:pPr>
      <w:spacing w:after="0" w:line="240" w:lineRule="auto"/>
    </w:pPr>
    <w:rPr>
      <w:color w:val="444D54" w:themeColor="accent3" w:themeShade="BF"/>
    </w:rPr>
    <w:tblPr>
      <w:tblStyleRowBandSize w:val="1"/>
      <w:tblStyleColBandSize w:val="1"/>
      <w:tblBorders>
        <w:top w:val="single" w:sz="4" w:space="0" w:color="5B6771" w:themeColor="accent3"/>
        <w:bottom w:val="single" w:sz="4" w:space="0" w:color="5B6771" w:themeColor="accent3"/>
      </w:tblBorders>
    </w:tblPr>
    <w:tblStylePr w:type="firstRow">
      <w:rPr>
        <w:b/>
        <w:bCs/>
      </w:rPr>
      <w:tblPr/>
      <w:tcPr>
        <w:tcBorders>
          <w:bottom w:val="single" w:sz="4" w:space="0" w:color="5B6771" w:themeColor="accent3"/>
        </w:tcBorders>
      </w:tcPr>
    </w:tblStylePr>
    <w:tblStylePr w:type="lastRow">
      <w:rPr>
        <w:b/>
        <w:bCs/>
      </w:rPr>
      <w:tblPr/>
      <w:tcPr>
        <w:tcBorders>
          <w:top w:val="double" w:sz="4" w:space="0" w:color="5B6771" w:themeColor="accent3"/>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6Colorful-Accent4">
    <w:name w:val="List Table 6 Colorful Accent 4"/>
    <w:basedOn w:val="TableNormal"/>
    <w:rsid w:val="00B36B45"/>
    <w:pPr>
      <w:spacing w:after="0" w:line="240" w:lineRule="auto"/>
    </w:pPr>
    <w:rPr>
      <w:color w:val="BD8B0B" w:themeColor="accent4" w:themeShade="BF"/>
    </w:rPr>
    <w:tblPr>
      <w:tblStyleRowBandSize w:val="1"/>
      <w:tblStyleColBandSize w:val="1"/>
      <w:tblBorders>
        <w:top w:val="single" w:sz="4" w:space="0" w:color="F1B51C" w:themeColor="accent4"/>
        <w:bottom w:val="single" w:sz="4" w:space="0" w:color="F1B51C" w:themeColor="accent4"/>
      </w:tblBorders>
    </w:tblPr>
    <w:tblStylePr w:type="firstRow">
      <w:rPr>
        <w:b/>
        <w:bCs/>
      </w:rPr>
      <w:tblPr/>
      <w:tcPr>
        <w:tcBorders>
          <w:bottom w:val="single" w:sz="4" w:space="0" w:color="F1B51C" w:themeColor="accent4"/>
        </w:tcBorders>
      </w:tcPr>
    </w:tblStylePr>
    <w:tblStylePr w:type="lastRow">
      <w:rPr>
        <w:b/>
        <w:bCs/>
      </w:rPr>
      <w:tblPr/>
      <w:tcPr>
        <w:tcBorders>
          <w:top w:val="double" w:sz="4" w:space="0" w:color="F1B51C" w:themeColor="accent4"/>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6Colorful-Accent5">
    <w:name w:val="List Table 6 Colorful Accent 5"/>
    <w:basedOn w:val="TableNormal"/>
    <w:rsid w:val="00B36B45"/>
    <w:pPr>
      <w:spacing w:after="0" w:line="240" w:lineRule="auto"/>
    </w:pPr>
    <w:rPr>
      <w:color w:val="126D6E" w:themeColor="accent5" w:themeShade="BF"/>
    </w:rPr>
    <w:tblPr>
      <w:tblStyleRowBandSize w:val="1"/>
      <w:tblStyleColBandSize w:val="1"/>
      <w:tblBorders>
        <w:top w:val="single" w:sz="4" w:space="0" w:color="189394" w:themeColor="accent5"/>
        <w:bottom w:val="single" w:sz="4" w:space="0" w:color="189394" w:themeColor="accent5"/>
      </w:tblBorders>
    </w:tblPr>
    <w:tblStylePr w:type="firstRow">
      <w:rPr>
        <w:b/>
        <w:bCs/>
      </w:rPr>
      <w:tblPr/>
      <w:tcPr>
        <w:tcBorders>
          <w:bottom w:val="single" w:sz="4" w:space="0" w:color="189394" w:themeColor="accent5"/>
        </w:tcBorders>
      </w:tcPr>
    </w:tblStylePr>
    <w:tblStylePr w:type="lastRow">
      <w:rPr>
        <w:b/>
        <w:bCs/>
      </w:rPr>
      <w:tblPr/>
      <w:tcPr>
        <w:tcBorders>
          <w:top w:val="double" w:sz="4" w:space="0" w:color="189394" w:themeColor="accent5"/>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6Colorful-Accent6">
    <w:name w:val="List Table 6 Colorful Accent 6"/>
    <w:basedOn w:val="TableNormal"/>
    <w:rsid w:val="00B36B45"/>
    <w:pPr>
      <w:spacing w:after="0" w:line="240" w:lineRule="auto"/>
    </w:pPr>
    <w:rPr>
      <w:color w:val="117C55" w:themeColor="accent6" w:themeShade="BF"/>
    </w:rPr>
    <w:tblPr>
      <w:tblStyleRowBandSize w:val="1"/>
      <w:tblStyleColBandSize w:val="1"/>
      <w:tblBorders>
        <w:top w:val="single" w:sz="4" w:space="0" w:color="17A673" w:themeColor="accent6"/>
        <w:bottom w:val="single" w:sz="4" w:space="0" w:color="17A673" w:themeColor="accent6"/>
      </w:tblBorders>
    </w:tblPr>
    <w:tblStylePr w:type="firstRow">
      <w:rPr>
        <w:b/>
        <w:bCs/>
      </w:rPr>
      <w:tblPr/>
      <w:tcPr>
        <w:tcBorders>
          <w:bottom w:val="single" w:sz="4" w:space="0" w:color="17A673" w:themeColor="accent6"/>
        </w:tcBorders>
      </w:tcPr>
    </w:tblStylePr>
    <w:tblStylePr w:type="lastRow">
      <w:rPr>
        <w:b/>
        <w:bCs/>
      </w:rPr>
      <w:tblPr/>
      <w:tcPr>
        <w:tcBorders>
          <w:top w:val="double" w:sz="4" w:space="0" w:color="17A673" w:themeColor="accent6"/>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7Colorful">
    <w:name w:val="List Table 7 Colorful"/>
    <w:basedOn w:val="TableNormal"/>
    <w:rsid w:val="00B36B4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rsid w:val="00B36B45"/>
    <w:pPr>
      <w:spacing w:after="0" w:line="240" w:lineRule="auto"/>
    </w:pPr>
    <w:rPr>
      <w:color w:val="081E3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B294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B294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B294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B2949" w:themeColor="accent1"/>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rsid w:val="00B36B45"/>
    <w:pPr>
      <w:spacing w:after="0" w:line="240" w:lineRule="auto"/>
    </w:pPr>
    <w:rPr>
      <w:color w:val="9B201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02B2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02B2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02B2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02B27" w:themeColor="accent2"/>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rsid w:val="00B36B45"/>
    <w:pPr>
      <w:spacing w:after="0" w:line="240" w:lineRule="auto"/>
    </w:pPr>
    <w:rPr>
      <w:color w:val="444D5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1" w:themeColor="accent3"/>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rsid w:val="00B36B45"/>
    <w:pPr>
      <w:spacing w:after="0" w:line="240" w:lineRule="auto"/>
    </w:pPr>
    <w:rPr>
      <w:color w:val="BD8B0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1B51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1B51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1B51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1B51C" w:themeColor="accent4"/>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rsid w:val="00B36B45"/>
    <w:pPr>
      <w:spacing w:after="0" w:line="240" w:lineRule="auto"/>
    </w:pPr>
    <w:rPr>
      <w:color w:val="126D6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939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8939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939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89394" w:themeColor="accent5"/>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rsid w:val="00B36B45"/>
    <w:pPr>
      <w:spacing w:after="0" w:line="240" w:lineRule="auto"/>
    </w:pPr>
    <w:rPr>
      <w:color w:val="117C5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7A67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7A67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7A67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7A673" w:themeColor="accent6"/>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nhideWhenUsed/>
    <w:rsid w:val="00B36B4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nhideWhenUsed/>
    <w:rsid w:val="00B36B45"/>
    <w:pPr>
      <w:spacing w:after="0" w:line="240" w:lineRule="auto"/>
    </w:pPr>
    <w:tblPr>
      <w:tblStyleRowBandSize w:val="1"/>
      <w:tblStyleColBandSize w:val="1"/>
      <w:tbl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single" w:sz="8" w:space="0" w:color="195CA5" w:themeColor="accent1" w:themeTint="BF"/>
        <w:insideV w:val="single" w:sz="8" w:space="0" w:color="195CA5" w:themeColor="accent1" w:themeTint="BF"/>
      </w:tblBorders>
    </w:tblPr>
    <w:tcPr>
      <w:shd w:val="clear" w:color="auto" w:fill="A3C8F1" w:themeFill="accent1" w:themeFillTint="3F"/>
    </w:tcPr>
    <w:tblStylePr w:type="firstRow">
      <w:rPr>
        <w:b/>
        <w:bCs/>
      </w:rPr>
    </w:tblStylePr>
    <w:tblStylePr w:type="lastRow">
      <w:rPr>
        <w:b/>
        <w:bCs/>
      </w:rPr>
      <w:tblPr/>
      <w:tcPr>
        <w:tcBorders>
          <w:top w:val="single" w:sz="18" w:space="0" w:color="195CA5" w:themeColor="accent1" w:themeTint="BF"/>
        </w:tcBorders>
      </w:tcPr>
    </w:tblStylePr>
    <w:tblStylePr w:type="firstCol">
      <w:rPr>
        <w:b/>
        <w:bCs/>
      </w:rPr>
    </w:tblStylePr>
    <w:tblStylePr w:type="lastCol">
      <w:rPr>
        <w:b/>
        <w:bCs/>
      </w:rPr>
    </w:tblStylePr>
    <w:tblStylePr w:type="band1Vert">
      <w:tblPr/>
      <w:tcPr>
        <w:shd w:val="clear" w:color="auto" w:fill="4692E3" w:themeFill="accent1" w:themeFillTint="7F"/>
      </w:tcPr>
    </w:tblStylePr>
    <w:tblStylePr w:type="band1Horz">
      <w:tblPr/>
      <w:tcPr>
        <w:shd w:val="clear" w:color="auto" w:fill="4692E3" w:themeFill="accent1" w:themeFillTint="7F"/>
      </w:tcPr>
    </w:tblStylePr>
  </w:style>
  <w:style w:type="table" w:styleId="MediumGrid1-Accent2">
    <w:name w:val="Medium Grid 1 Accent 2"/>
    <w:basedOn w:val="TableNormal"/>
    <w:unhideWhenUsed/>
    <w:rsid w:val="00B36B45"/>
    <w:pPr>
      <w:spacing w:after="0" w:line="240" w:lineRule="auto"/>
    </w:pPr>
    <w:tblPr>
      <w:tblStyleRowBandSize w:val="1"/>
      <w:tblStyleColBandSize w:val="1"/>
      <w:tbl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single" w:sz="8" w:space="0" w:color="E05C59" w:themeColor="accent2" w:themeTint="BF"/>
        <w:insideV w:val="single" w:sz="8" w:space="0" w:color="E05C59" w:themeColor="accent2" w:themeTint="BF"/>
      </w:tblBorders>
    </w:tblPr>
    <w:tcPr>
      <w:shd w:val="clear" w:color="auto" w:fill="F4C9C8" w:themeFill="accent2" w:themeFillTint="3F"/>
    </w:tcPr>
    <w:tblStylePr w:type="firstRow">
      <w:rPr>
        <w:b/>
        <w:bCs/>
      </w:rPr>
    </w:tblStylePr>
    <w:tblStylePr w:type="lastRow">
      <w:rPr>
        <w:b/>
        <w:bCs/>
      </w:rPr>
      <w:tblPr/>
      <w:tcPr>
        <w:tcBorders>
          <w:top w:val="single" w:sz="18" w:space="0" w:color="E05C59" w:themeColor="accent2" w:themeTint="BF"/>
        </w:tcBorders>
      </w:tcPr>
    </w:tblStylePr>
    <w:tblStylePr w:type="firstCol">
      <w:rPr>
        <w:b/>
        <w:bCs/>
      </w:rPr>
    </w:tblStylePr>
    <w:tblStylePr w:type="lastCol">
      <w:rPr>
        <w:b/>
        <w:bCs/>
      </w:rPr>
    </w:tblStylePr>
    <w:tblStylePr w:type="band1Vert">
      <w:tblPr/>
      <w:tcPr>
        <w:shd w:val="clear" w:color="auto" w:fill="EA9290" w:themeFill="accent2" w:themeFillTint="7F"/>
      </w:tcPr>
    </w:tblStylePr>
    <w:tblStylePr w:type="band1Horz">
      <w:tblPr/>
      <w:tcPr>
        <w:shd w:val="clear" w:color="auto" w:fill="EA9290" w:themeFill="accent2" w:themeFillTint="7F"/>
      </w:tcPr>
    </w:tblStylePr>
  </w:style>
  <w:style w:type="table" w:styleId="MediumGrid1-Accent3">
    <w:name w:val="Medium Grid 1 Accent 3"/>
    <w:basedOn w:val="TableNormal"/>
    <w:unhideWhenUsed/>
    <w:rsid w:val="00B36B45"/>
    <w:pPr>
      <w:spacing w:after="0" w:line="240" w:lineRule="auto"/>
    </w:pPr>
    <w:tblPr>
      <w:tblStyleRowBandSize w:val="1"/>
      <w:tblStyleColBandSize w:val="1"/>
      <w:tbl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single" w:sz="8" w:space="0" w:color="7F8D98" w:themeColor="accent3" w:themeTint="BF"/>
        <w:insideV w:val="single" w:sz="8" w:space="0" w:color="7F8D98" w:themeColor="accent3" w:themeTint="BF"/>
      </w:tblBorders>
    </w:tblPr>
    <w:tcPr>
      <w:shd w:val="clear" w:color="auto" w:fill="D5D9DD" w:themeFill="accent3" w:themeFillTint="3F"/>
    </w:tcPr>
    <w:tblStylePr w:type="firstRow">
      <w:rPr>
        <w:b/>
        <w:bCs/>
      </w:rPr>
    </w:tblStylePr>
    <w:tblStylePr w:type="lastRow">
      <w:rPr>
        <w:b/>
        <w:bCs/>
      </w:rPr>
      <w:tblPr/>
      <w:tcPr>
        <w:tcBorders>
          <w:top w:val="single" w:sz="18" w:space="0" w:color="7F8D98" w:themeColor="accent3" w:themeTint="BF"/>
        </w:tcBorders>
      </w:tcPr>
    </w:tblStylePr>
    <w:tblStylePr w:type="firstCol">
      <w:rPr>
        <w:b/>
        <w:bCs/>
      </w:rPr>
    </w:tblStylePr>
    <w:tblStylePr w:type="lastCol">
      <w:rPr>
        <w:b/>
        <w:bCs/>
      </w:rPr>
    </w:tblStylePr>
    <w:tblStylePr w:type="band1Vert">
      <w:tblPr/>
      <w:tcPr>
        <w:shd w:val="clear" w:color="auto" w:fill="AAB3BB" w:themeFill="accent3" w:themeFillTint="7F"/>
      </w:tcPr>
    </w:tblStylePr>
    <w:tblStylePr w:type="band1Horz">
      <w:tblPr/>
      <w:tcPr>
        <w:shd w:val="clear" w:color="auto" w:fill="AAB3BB" w:themeFill="accent3" w:themeFillTint="7F"/>
      </w:tcPr>
    </w:tblStylePr>
  </w:style>
  <w:style w:type="table" w:styleId="MediumGrid1-Accent4">
    <w:name w:val="Medium Grid 1 Accent 4"/>
    <w:basedOn w:val="TableNormal"/>
    <w:unhideWhenUsed/>
    <w:rsid w:val="00B36B45"/>
    <w:pPr>
      <w:spacing w:after="0" w:line="240" w:lineRule="auto"/>
    </w:pPr>
    <w:tblPr>
      <w:tblStyleRowBandSize w:val="1"/>
      <w:tblStyleColBandSize w:val="1"/>
      <w:tbl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single" w:sz="8" w:space="0" w:color="F4C754" w:themeColor="accent4" w:themeTint="BF"/>
        <w:insideV w:val="single" w:sz="8" w:space="0" w:color="F4C754" w:themeColor="accent4" w:themeTint="BF"/>
      </w:tblBorders>
    </w:tblPr>
    <w:tcPr>
      <w:shd w:val="clear" w:color="auto" w:fill="FBECC6" w:themeFill="accent4" w:themeFillTint="3F"/>
    </w:tcPr>
    <w:tblStylePr w:type="firstRow">
      <w:rPr>
        <w:b/>
        <w:bCs/>
      </w:rPr>
    </w:tblStylePr>
    <w:tblStylePr w:type="lastRow">
      <w:rPr>
        <w:b/>
        <w:bCs/>
      </w:rPr>
      <w:tblPr/>
      <w:tcPr>
        <w:tcBorders>
          <w:top w:val="single" w:sz="18" w:space="0" w:color="F4C754" w:themeColor="accent4" w:themeTint="BF"/>
        </w:tcBorders>
      </w:tcPr>
    </w:tblStylePr>
    <w:tblStylePr w:type="firstCol">
      <w:rPr>
        <w:b/>
        <w:bCs/>
      </w:rPr>
    </w:tblStylePr>
    <w:tblStylePr w:type="lastCol">
      <w:rPr>
        <w:b/>
        <w:bCs/>
      </w:rPr>
    </w:tblStylePr>
    <w:tblStylePr w:type="band1Vert">
      <w:tblPr/>
      <w:tcPr>
        <w:shd w:val="clear" w:color="auto" w:fill="F8DA8D" w:themeFill="accent4" w:themeFillTint="7F"/>
      </w:tcPr>
    </w:tblStylePr>
    <w:tblStylePr w:type="band1Horz">
      <w:tblPr/>
      <w:tcPr>
        <w:shd w:val="clear" w:color="auto" w:fill="F8DA8D" w:themeFill="accent4" w:themeFillTint="7F"/>
      </w:tcPr>
    </w:tblStylePr>
  </w:style>
  <w:style w:type="table" w:styleId="MediumGrid1-Accent5">
    <w:name w:val="Medium Grid 1 Accent 5"/>
    <w:basedOn w:val="TableNormal"/>
    <w:unhideWhenUsed/>
    <w:rsid w:val="00B36B45"/>
    <w:pPr>
      <w:spacing w:after="0" w:line="240" w:lineRule="auto"/>
    </w:pPr>
    <w:tblPr>
      <w:tblStyleRowBandSize w:val="1"/>
      <w:tblStyleColBandSize w:val="1"/>
      <w:tbl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single" w:sz="8" w:space="0" w:color="25D9DB" w:themeColor="accent5" w:themeTint="BF"/>
        <w:insideV w:val="single" w:sz="8" w:space="0" w:color="25D9DB" w:themeColor="accent5" w:themeTint="BF"/>
      </w:tblBorders>
    </w:tblPr>
    <w:tcPr>
      <w:shd w:val="clear" w:color="auto" w:fill="B7F2F3" w:themeFill="accent5" w:themeFillTint="3F"/>
    </w:tcPr>
    <w:tblStylePr w:type="firstRow">
      <w:rPr>
        <w:b/>
        <w:bCs/>
      </w:rPr>
    </w:tblStylePr>
    <w:tblStylePr w:type="lastRow">
      <w:rPr>
        <w:b/>
        <w:bCs/>
      </w:rPr>
      <w:tblPr/>
      <w:tcPr>
        <w:tcBorders>
          <w:top w:val="single" w:sz="18" w:space="0" w:color="25D9DB" w:themeColor="accent5" w:themeTint="BF"/>
        </w:tcBorders>
      </w:tcPr>
    </w:tblStylePr>
    <w:tblStylePr w:type="firstCol">
      <w:rPr>
        <w:b/>
        <w:bCs/>
      </w:rPr>
    </w:tblStylePr>
    <w:tblStylePr w:type="lastCol">
      <w:rPr>
        <w:b/>
        <w:bCs/>
      </w:rPr>
    </w:tblStylePr>
    <w:tblStylePr w:type="band1Vert">
      <w:tblPr/>
      <w:tcPr>
        <w:shd w:val="clear" w:color="auto" w:fill="6DE6E7" w:themeFill="accent5" w:themeFillTint="7F"/>
      </w:tcPr>
    </w:tblStylePr>
    <w:tblStylePr w:type="band1Horz">
      <w:tblPr/>
      <w:tcPr>
        <w:shd w:val="clear" w:color="auto" w:fill="6DE6E7" w:themeFill="accent5" w:themeFillTint="7F"/>
      </w:tcPr>
    </w:tblStylePr>
  </w:style>
  <w:style w:type="table" w:styleId="MediumGrid1-Accent6">
    <w:name w:val="Medium Grid 1 Accent 6"/>
    <w:basedOn w:val="TableNormal"/>
    <w:unhideWhenUsed/>
    <w:rsid w:val="00B36B45"/>
    <w:pPr>
      <w:spacing w:after="0" w:line="240" w:lineRule="auto"/>
    </w:pPr>
    <w:tblPr>
      <w:tblStyleRowBandSize w:val="1"/>
      <w:tblStyleColBandSize w:val="1"/>
      <w:tbl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single" w:sz="8" w:space="0" w:color="2BE1A0" w:themeColor="accent6" w:themeTint="BF"/>
        <w:insideV w:val="single" w:sz="8" w:space="0" w:color="2BE1A0" w:themeColor="accent6" w:themeTint="BF"/>
      </w:tblBorders>
    </w:tblPr>
    <w:tcPr>
      <w:shd w:val="clear" w:color="auto" w:fill="B9F5DF" w:themeFill="accent6" w:themeFillTint="3F"/>
    </w:tcPr>
    <w:tblStylePr w:type="firstRow">
      <w:rPr>
        <w:b/>
        <w:bCs/>
      </w:rPr>
    </w:tblStylePr>
    <w:tblStylePr w:type="lastRow">
      <w:rPr>
        <w:b/>
        <w:bCs/>
      </w:rPr>
      <w:tblPr/>
      <w:tcPr>
        <w:tcBorders>
          <w:top w:val="single" w:sz="18" w:space="0" w:color="2BE1A0" w:themeColor="accent6" w:themeTint="BF"/>
        </w:tcBorders>
      </w:tcPr>
    </w:tblStylePr>
    <w:tblStylePr w:type="firstCol">
      <w:rPr>
        <w:b/>
        <w:bCs/>
      </w:rPr>
    </w:tblStylePr>
    <w:tblStylePr w:type="lastCol">
      <w:rPr>
        <w:b/>
        <w:bCs/>
      </w:rPr>
    </w:tblStylePr>
    <w:tblStylePr w:type="band1Vert">
      <w:tblPr/>
      <w:tcPr>
        <w:shd w:val="clear" w:color="auto" w:fill="72EBC0" w:themeFill="accent6" w:themeFillTint="7F"/>
      </w:tcPr>
    </w:tblStylePr>
    <w:tblStylePr w:type="band1Horz">
      <w:tblPr/>
      <w:tcPr>
        <w:shd w:val="clear" w:color="auto" w:fill="72EBC0" w:themeFill="accent6" w:themeFillTint="7F"/>
      </w:tcPr>
    </w:tblStylePr>
  </w:style>
  <w:style w:type="table" w:styleId="MediumGrid2">
    <w:name w:val="Medium Grid 2"/>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insideH w:val="single" w:sz="8" w:space="0" w:color="0B2949" w:themeColor="accent1"/>
        <w:insideV w:val="single" w:sz="8" w:space="0" w:color="0B2949" w:themeColor="accent1"/>
      </w:tblBorders>
    </w:tblPr>
    <w:tcPr>
      <w:shd w:val="clear" w:color="auto" w:fill="A3C8F1" w:themeFill="accent1" w:themeFillTint="3F"/>
    </w:tcPr>
    <w:tblStylePr w:type="firstRow">
      <w:rPr>
        <w:b/>
        <w:bCs/>
        <w:color w:val="000000" w:themeColor="text1"/>
      </w:rPr>
      <w:tblPr/>
      <w:tcPr>
        <w:shd w:val="clear" w:color="auto" w:fill="DAE9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D3F3" w:themeFill="accent1" w:themeFillTint="33"/>
      </w:tcPr>
    </w:tblStylePr>
    <w:tblStylePr w:type="band1Vert">
      <w:tblPr/>
      <w:tcPr>
        <w:shd w:val="clear" w:color="auto" w:fill="4692E3" w:themeFill="accent1" w:themeFillTint="7F"/>
      </w:tcPr>
    </w:tblStylePr>
    <w:tblStylePr w:type="band1Horz">
      <w:tblPr/>
      <w:tcPr>
        <w:tcBorders>
          <w:insideH w:val="single" w:sz="6" w:space="0" w:color="0B2949" w:themeColor="accent1"/>
          <w:insideV w:val="single" w:sz="6" w:space="0" w:color="0B2949" w:themeColor="accent1"/>
        </w:tcBorders>
        <w:shd w:val="clear" w:color="auto" w:fill="4692E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insideH w:val="single" w:sz="8" w:space="0" w:color="D02B27" w:themeColor="accent2"/>
        <w:insideV w:val="single" w:sz="8" w:space="0" w:color="D02B27" w:themeColor="accent2"/>
      </w:tblBorders>
    </w:tblPr>
    <w:tcPr>
      <w:shd w:val="clear" w:color="auto" w:fill="F4C9C8" w:themeFill="accent2" w:themeFillTint="3F"/>
    </w:tcPr>
    <w:tblStylePr w:type="firstRow">
      <w:rPr>
        <w:b/>
        <w:bCs/>
        <w:color w:val="000000" w:themeColor="text1"/>
      </w:rPr>
      <w:tblPr/>
      <w:tcPr>
        <w:shd w:val="clear" w:color="auto" w:fill="FBE9E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D3D2" w:themeFill="accent2" w:themeFillTint="33"/>
      </w:tcPr>
    </w:tblStylePr>
    <w:tblStylePr w:type="band1Vert">
      <w:tblPr/>
      <w:tcPr>
        <w:shd w:val="clear" w:color="auto" w:fill="EA9290" w:themeFill="accent2" w:themeFillTint="7F"/>
      </w:tcPr>
    </w:tblStylePr>
    <w:tblStylePr w:type="band1Horz">
      <w:tblPr/>
      <w:tcPr>
        <w:tcBorders>
          <w:insideH w:val="single" w:sz="6" w:space="0" w:color="D02B27" w:themeColor="accent2"/>
          <w:insideV w:val="single" w:sz="6" w:space="0" w:color="D02B27" w:themeColor="accent2"/>
        </w:tcBorders>
        <w:shd w:val="clear" w:color="auto" w:fill="EA929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insideH w:val="single" w:sz="8" w:space="0" w:color="5B6771" w:themeColor="accent3"/>
        <w:insideV w:val="single" w:sz="8" w:space="0" w:color="5B6771" w:themeColor="accent3"/>
      </w:tblBorders>
    </w:tblPr>
    <w:tcPr>
      <w:shd w:val="clear" w:color="auto" w:fill="D5D9DD" w:themeFill="accent3" w:themeFillTint="3F"/>
    </w:tcPr>
    <w:tblStylePr w:type="firstRow">
      <w:rPr>
        <w:b/>
        <w:bCs/>
        <w:color w:val="000000" w:themeColor="text1"/>
      </w:rPr>
      <w:tblPr/>
      <w:tcPr>
        <w:shd w:val="clear" w:color="auto" w:fill="EEF0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E0E3" w:themeFill="accent3" w:themeFillTint="33"/>
      </w:tcPr>
    </w:tblStylePr>
    <w:tblStylePr w:type="band1Vert">
      <w:tblPr/>
      <w:tcPr>
        <w:shd w:val="clear" w:color="auto" w:fill="AAB3BB" w:themeFill="accent3" w:themeFillTint="7F"/>
      </w:tcPr>
    </w:tblStylePr>
    <w:tblStylePr w:type="band1Horz">
      <w:tblPr/>
      <w:tcPr>
        <w:tcBorders>
          <w:insideH w:val="single" w:sz="6" w:space="0" w:color="5B6771" w:themeColor="accent3"/>
          <w:insideV w:val="single" w:sz="6" w:space="0" w:color="5B6771" w:themeColor="accent3"/>
        </w:tcBorders>
        <w:shd w:val="clear" w:color="auto" w:fill="AAB3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insideH w:val="single" w:sz="8" w:space="0" w:color="F1B51C" w:themeColor="accent4"/>
        <w:insideV w:val="single" w:sz="8" w:space="0" w:color="F1B51C" w:themeColor="accent4"/>
      </w:tblBorders>
    </w:tblPr>
    <w:tcPr>
      <w:shd w:val="clear" w:color="auto" w:fill="FBECC6" w:themeFill="accent4" w:themeFillTint="3F"/>
    </w:tcPr>
    <w:tblStylePr w:type="firstRow">
      <w:rPr>
        <w:b/>
        <w:bCs/>
        <w:color w:val="000000" w:themeColor="text1"/>
      </w:rPr>
      <w:tblPr/>
      <w:tcPr>
        <w:shd w:val="clear" w:color="auto" w:fill="FDF7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0D1" w:themeFill="accent4" w:themeFillTint="33"/>
      </w:tcPr>
    </w:tblStylePr>
    <w:tblStylePr w:type="band1Vert">
      <w:tblPr/>
      <w:tcPr>
        <w:shd w:val="clear" w:color="auto" w:fill="F8DA8D" w:themeFill="accent4" w:themeFillTint="7F"/>
      </w:tcPr>
    </w:tblStylePr>
    <w:tblStylePr w:type="band1Horz">
      <w:tblPr/>
      <w:tcPr>
        <w:tcBorders>
          <w:insideH w:val="single" w:sz="6" w:space="0" w:color="F1B51C" w:themeColor="accent4"/>
          <w:insideV w:val="single" w:sz="6" w:space="0" w:color="F1B51C" w:themeColor="accent4"/>
        </w:tcBorders>
        <w:shd w:val="clear" w:color="auto" w:fill="F8DA8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insideH w:val="single" w:sz="8" w:space="0" w:color="189394" w:themeColor="accent5"/>
        <w:insideV w:val="single" w:sz="8" w:space="0" w:color="189394" w:themeColor="accent5"/>
      </w:tblBorders>
    </w:tblPr>
    <w:tcPr>
      <w:shd w:val="clear" w:color="auto" w:fill="B7F2F3" w:themeFill="accent5" w:themeFillTint="3F"/>
    </w:tcPr>
    <w:tblStylePr w:type="firstRow">
      <w:rPr>
        <w:b/>
        <w:bCs/>
        <w:color w:val="000000" w:themeColor="text1"/>
      </w:rPr>
      <w:tblPr/>
      <w:tcPr>
        <w:shd w:val="clear" w:color="auto" w:fill="E2FAF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4F5F5" w:themeFill="accent5" w:themeFillTint="33"/>
      </w:tcPr>
    </w:tblStylePr>
    <w:tblStylePr w:type="band1Vert">
      <w:tblPr/>
      <w:tcPr>
        <w:shd w:val="clear" w:color="auto" w:fill="6DE6E7" w:themeFill="accent5" w:themeFillTint="7F"/>
      </w:tcPr>
    </w:tblStylePr>
    <w:tblStylePr w:type="band1Horz">
      <w:tblPr/>
      <w:tcPr>
        <w:tcBorders>
          <w:insideH w:val="single" w:sz="6" w:space="0" w:color="189394" w:themeColor="accent5"/>
          <w:insideV w:val="single" w:sz="6" w:space="0" w:color="189394" w:themeColor="accent5"/>
        </w:tcBorders>
        <w:shd w:val="clear" w:color="auto" w:fill="6DE6E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insideH w:val="single" w:sz="8" w:space="0" w:color="17A673" w:themeColor="accent6"/>
        <w:insideV w:val="single" w:sz="8" w:space="0" w:color="17A673" w:themeColor="accent6"/>
      </w:tblBorders>
    </w:tblPr>
    <w:tcPr>
      <w:shd w:val="clear" w:color="auto" w:fill="B9F5DF" w:themeFill="accent6" w:themeFillTint="3F"/>
    </w:tcPr>
    <w:tblStylePr w:type="firstRow">
      <w:rPr>
        <w:b/>
        <w:bCs/>
        <w:color w:val="000000" w:themeColor="text1"/>
      </w:rPr>
      <w:tblPr/>
      <w:tcPr>
        <w:shd w:val="clear" w:color="auto" w:fill="E3FB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7E5" w:themeFill="accent6" w:themeFillTint="33"/>
      </w:tcPr>
    </w:tblStylePr>
    <w:tblStylePr w:type="band1Vert">
      <w:tblPr/>
      <w:tcPr>
        <w:shd w:val="clear" w:color="auto" w:fill="72EBC0" w:themeFill="accent6" w:themeFillTint="7F"/>
      </w:tcPr>
    </w:tblStylePr>
    <w:tblStylePr w:type="band1Horz">
      <w:tblPr/>
      <w:tcPr>
        <w:tcBorders>
          <w:insideH w:val="single" w:sz="6" w:space="0" w:color="17A673" w:themeColor="accent6"/>
          <w:insideV w:val="single" w:sz="6" w:space="0" w:color="17A673" w:themeColor="accent6"/>
        </w:tcBorders>
        <w:shd w:val="clear" w:color="auto" w:fill="72EBC0" w:themeFill="accent6" w:themeFillTint="7F"/>
      </w:tcPr>
    </w:tblStylePr>
    <w:tblStylePr w:type="nwCell">
      <w:tblPr/>
      <w:tcPr>
        <w:shd w:val="clear" w:color="auto" w:fill="FFFFFF" w:themeFill="background1"/>
      </w:tcPr>
    </w:tblStylePr>
  </w:style>
  <w:style w:type="table" w:styleId="MediumGrid3">
    <w:name w:val="Medium Grid 3"/>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C8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B29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B29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B29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B29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92E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92E3" w:themeFill="accent1" w:themeFillTint="7F"/>
      </w:tcPr>
    </w:tblStylePr>
  </w:style>
  <w:style w:type="table" w:styleId="MediumGrid3-Accent2">
    <w:name w:val="Medium Grid 3 Accent 2"/>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C9C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02B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02B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02B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02B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929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9290" w:themeFill="accent2" w:themeFillTint="7F"/>
      </w:tcPr>
    </w:tblStylePr>
  </w:style>
  <w:style w:type="table" w:styleId="MediumGrid3-Accent3">
    <w:name w:val="Medium Grid 3 Accent 3"/>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9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677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677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677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677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B3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B3BB" w:themeFill="accent3" w:themeFillTint="7F"/>
      </w:tcPr>
    </w:tblStylePr>
  </w:style>
  <w:style w:type="table" w:styleId="MediumGrid3-Accent4">
    <w:name w:val="Medium Grid 3 Accent 4"/>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CC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1B51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1B51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1B51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1B51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DA8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DA8D" w:themeFill="accent4" w:themeFillTint="7F"/>
      </w:tcPr>
    </w:tblStylePr>
  </w:style>
  <w:style w:type="table" w:styleId="MediumGrid3-Accent5">
    <w:name w:val="Medium Grid 3 Accent 5"/>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7F2F3"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8939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8939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8939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8939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E6E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E6E7" w:themeFill="accent5" w:themeFillTint="7F"/>
      </w:tcPr>
    </w:tblStylePr>
  </w:style>
  <w:style w:type="table" w:styleId="MediumGrid3-Accent6">
    <w:name w:val="Medium Grid 3 Accent 6"/>
    <w:basedOn w:val="TableNormal"/>
    <w:unhideWhenUsed/>
    <w:rsid w:val="00B36B4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5D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7A67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7A67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7A67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7A67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2EBC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2EBC0" w:themeFill="accent6" w:themeFillTint="7F"/>
      </w:tcPr>
    </w:tblStylePr>
  </w:style>
  <w:style w:type="table" w:styleId="MediumList1">
    <w:name w:val="Medium List 1"/>
    <w:basedOn w:val="TableNormal"/>
    <w:unhideWhenUsed/>
    <w:rsid w:val="00B36B4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46B5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nhideWhenUsed/>
    <w:rsid w:val="00B36B45"/>
    <w:pPr>
      <w:spacing w:after="0" w:line="240" w:lineRule="auto"/>
    </w:pPr>
    <w:rPr>
      <w:color w:val="000000" w:themeColor="text1"/>
    </w:rPr>
    <w:tblPr>
      <w:tblStyleRowBandSize w:val="1"/>
      <w:tblStyleColBandSize w:val="1"/>
      <w:tblBorders>
        <w:top w:val="single" w:sz="8" w:space="0" w:color="0B2949" w:themeColor="accent1"/>
        <w:bottom w:val="single" w:sz="8" w:space="0" w:color="0B2949" w:themeColor="accent1"/>
      </w:tblBorders>
    </w:tblPr>
    <w:tblStylePr w:type="firstRow">
      <w:rPr>
        <w:rFonts w:asciiTheme="majorHAnsi" w:eastAsiaTheme="majorEastAsia" w:hAnsiTheme="majorHAnsi" w:cstheme="majorBidi"/>
      </w:rPr>
      <w:tblPr/>
      <w:tcPr>
        <w:tcBorders>
          <w:top w:val="nil"/>
          <w:bottom w:val="single" w:sz="8" w:space="0" w:color="0B2949" w:themeColor="accent1"/>
        </w:tcBorders>
      </w:tcPr>
    </w:tblStylePr>
    <w:tblStylePr w:type="lastRow">
      <w:rPr>
        <w:b/>
        <w:bCs/>
        <w:color w:val="046B5C" w:themeColor="text2"/>
      </w:rPr>
      <w:tblPr/>
      <w:tcPr>
        <w:tcBorders>
          <w:top w:val="single" w:sz="8" w:space="0" w:color="0B2949" w:themeColor="accent1"/>
          <w:bottom w:val="single" w:sz="8" w:space="0" w:color="0B2949" w:themeColor="accent1"/>
        </w:tcBorders>
      </w:tcPr>
    </w:tblStylePr>
    <w:tblStylePr w:type="firstCol">
      <w:rPr>
        <w:b/>
        <w:bCs/>
      </w:rPr>
    </w:tblStylePr>
    <w:tblStylePr w:type="lastCol">
      <w:rPr>
        <w:b/>
        <w:bCs/>
      </w:rPr>
      <w:tblPr/>
      <w:tcPr>
        <w:tcBorders>
          <w:top w:val="single" w:sz="8" w:space="0" w:color="0B2949" w:themeColor="accent1"/>
          <w:bottom w:val="single" w:sz="8" w:space="0" w:color="0B2949" w:themeColor="accent1"/>
        </w:tcBorders>
      </w:tcPr>
    </w:tblStylePr>
    <w:tblStylePr w:type="band1Vert">
      <w:tblPr/>
      <w:tcPr>
        <w:shd w:val="clear" w:color="auto" w:fill="A3C8F1" w:themeFill="accent1" w:themeFillTint="3F"/>
      </w:tcPr>
    </w:tblStylePr>
    <w:tblStylePr w:type="band1Horz">
      <w:tblPr/>
      <w:tcPr>
        <w:shd w:val="clear" w:color="auto" w:fill="A3C8F1" w:themeFill="accent1" w:themeFillTint="3F"/>
      </w:tcPr>
    </w:tblStylePr>
  </w:style>
  <w:style w:type="table" w:styleId="MediumList1-Accent2">
    <w:name w:val="Medium List 1 Accent 2"/>
    <w:basedOn w:val="TableNormal"/>
    <w:unhideWhenUsed/>
    <w:rsid w:val="00B36B45"/>
    <w:pPr>
      <w:spacing w:after="0" w:line="240" w:lineRule="auto"/>
    </w:pPr>
    <w:rPr>
      <w:color w:val="000000" w:themeColor="text1"/>
    </w:rPr>
    <w:tblPr>
      <w:tblStyleRowBandSize w:val="1"/>
      <w:tblStyleColBandSize w:val="1"/>
      <w:tblBorders>
        <w:top w:val="single" w:sz="8" w:space="0" w:color="D02B27" w:themeColor="accent2"/>
        <w:bottom w:val="single" w:sz="8" w:space="0" w:color="D02B27" w:themeColor="accent2"/>
      </w:tblBorders>
    </w:tblPr>
    <w:tblStylePr w:type="firstRow">
      <w:rPr>
        <w:rFonts w:asciiTheme="majorHAnsi" w:eastAsiaTheme="majorEastAsia" w:hAnsiTheme="majorHAnsi" w:cstheme="majorBidi"/>
      </w:rPr>
      <w:tblPr/>
      <w:tcPr>
        <w:tcBorders>
          <w:top w:val="nil"/>
          <w:bottom w:val="single" w:sz="8" w:space="0" w:color="D02B27" w:themeColor="accent2"/>
        </w:tcBorders>
      </w:tcPr>
    </w:tblStylePr>
    <w:tblStylePr w:type="lastRow">
      <w:rPr>
        <w:b/>
        <w:bCs/>
        <w:color w:val="046B5C" w:themeColor="text2"/>
      </w:rPr>
      <w:tblPr/>
      <w:tcPr>
        <w:tcBorders>
          <w:top w:val="single" w:sz="8" w:space="0" w:color="D02B27" w:themeColor="accent2"/>
          <w:bottom w:val="single" w:sz="8" w:space="0" w:color="D02B27" w:themeColor="accent2"/>
        </w:tcBorders>
      </w:tcPr>
    </w:tblStylePr>
    <w:tblStylePr w:type="firstCol">
      <w:rPr>
        <w:b/>
        <w:bCs/>
      </w:rPr>
    </w:tblStylePr>
    <w:tblStylePr w:type="lastCol">
      <w:rPr>
        <w:b/>
        <w:bCs/>
      </w:rPr>
      <w:tblPr/>
      <w:tcPr>
        <w:tcBorders>
          <w:top w:val="single" w:sz="8" w:space="0" w:color="D02B27" w:themeColor="accent2"/>
          <w:bottom w:val="single" w:sz="8" w:space="0" w:color="D02B27" w:themeColor="accent2"/>
        </w:tcBorders>
      </w:tcPr>
    </w:tblStylePr>
    <w:tblStylePr w:type="band1Vert">
      <w:tblPr/>
      <w:tcPr>
        <w:shd w:val="clear" w:color="auto" w:fill="F4C9C8" w:themeFill="accent2" w:themeFillTint="3F"/>
      </w:tcPr>
    </w:tblStylePr>
    <w:tblStylePr w:type="band1Horz">
      <w:tblPr/>
      <w:tcPr>
        <w:shd w:val="clear" w:color="auto" w:fill="F4C9C8" w:themeFill="accent2" w:themeFillTint="3F"/>
      </w:tcPr>
    </w:tblStylePr>
  </w:style>
  <w:style w:type="table" w:styleId="MediumList1-Accent3">
    <w:name w:val="Medium List 1 Accent 3"/>
    <w:basedOn w:val="TableNormal"/>
    <w:unhideWhenUsed/>
    <w:rsid w:val="00B36B45"/>
    <w:pPr>
      <w:spacing w:after="0" w:line="240" w:lineRule="auto"/>
    </w:pPr>
    <w:rPr>
      <w:color w:val="000000" w:themeColor="text1"/>
    </w:rPr>
    <w:tblPr>
      <w:tblStyleRowBandSize w:val="1"/>
      <w:tblStyleColBandSize w:val="1"/>
      <w:tblBorders>
        <w:top w:val="single" w:sz="8" w:space="0" w:color="5B6771" w:themeColor="accent3"/>
        <w:bottom w:val="single" w:sz="8" w:space="0" w:color="5B6771" w:themeColor="accent3"/>
      </w:tblBorders>
    </w:tblPr>
    <w:tblStylePr w:type="firstRow">
      <w:rPr>
        <w:rFonts w:asciiTheme="majorHAnsi" w:eastAsiaTheme="majorEastAsia" w:hAnsiTheme="majorHAnsi" w:cstheme="majorBidi"/>
      </w:rPr>
      <w:tblPr/>
      <w:tcPr>
        <w:tcBorders>
          <w:top w:val="nil"/>
          <w:bottom w:val="single" w:sz="8" w:space="0" w:color="5B6771" w:themeColor="accent3"/>
        </w:tcBorders>
      </w:tcPr>
    </w:tblStylePr>
    <w:tblStylePr w:type="lastRow">
      <w:rPr>
        <w:b/>
        <w:bCs/>
        <w:color w:val="046B5C" w:themeColor="text2"/>
      </w:rPr>
      <w:tblPr/>
      <w:tcPr>
        <w:tcBorders>
          <w:top w:val="single" w:sz="8" w:space="0" w:color="5B6771" w:themeColor="accent3"/>
          <w:bottom w:val="single" w:sz="8" w:space="0" w:color="5B6771" w:themeColor="accent3"/>
        </w:tcBorders>
      </w:tcPr>
    </w:tblStylePr>
    <w:tblStylePr w:type="firstCol">
      <w:rPr>
        <w:b/>
        <w:bCs/>
      </w:rPr>
    </w:tblStylePr>
    <w:tblStylePr w:type="lastCol">
      <w:rPr>
        <w:b/>
        <w:bCs/>
      </w:rPr>
      <w:tblPr/>
      <w:tcPr>
        <w:tcBorders>
          <w:top w:val="single" w:sz="8" w:space="0" w:color="5B6771" w:themeColor="accent3"/>
          <w:bottom w:val="single" w:sz="8" w:space="0" w:color="5B6771" w:themeColor="accent3"/>
        </w:tcBorders>
      </w:tcPr>
    </w:tblStylePr>
    <w:tblStylePr w:type="band1Vert">
      <w:tblPr/>
      <w:tcPr>
        <w:shd w:val="clear" w:color="auto" w:fill="D5D9DD" w:themeFill="accent3" w:themeFillTint="3F"/>
      </w:tcPr>
    </w:tblStylePr>
    <w:tblStylePr w:type="band1Horz">
      <w:tblPr/>
      <w:tcPr>
        <w:shd w:val="clear" w:color="auto" w:fill="D5D9DD" w:themeFill="accent3" w:themeFillTint="3F"/>
      </w:tcPr>
    </w:tblStylePr>
  </w:style>
  <w:style w:type="table" w:styleId="MediumList1-Accent4">
    <w:name w:val="Medium List 1 Accent 4"/>
    <w:basedOn w:val="TableNormal"/>
    <w:unhideWhenUsed/>
    <w:rsid w:val="00B36B45"/>
    <w:pPr>
      <w:spacing w:after="0" w:line="240" w:lineRule="auto"/>
    </w:pPr>
    <w:rPr>
      <w:color w:val="000000" w:themeColor="text1"/>
    </w:rPr>
    <w:tblPr>
      <w:tblStyleRowBandSize w:val="1"/>
      <w:tblStyleColBandSize w:val="1"/>
      <w:tblBorders>
        <w:top w:val="single" w:sz="8" w:space="0" w:color="F1B51C" w:themeColor="accent4"/>
        <w:bottom w:val="single" w:sz="8" w:space="0" w:color="F1B51C" w:themeColor="accent4"/>
      </w:tblBorders>
    </w:tblPr>
    <w:tblStylePr w:type="firstRow">
      <w:rPr>
        <w:rFonts w:asciiTheme="majorHAnsi" w:eastAsiaTheme="majorEastAsia" w:hAnsiTheme="majorHAnsi" w:cstheme="majorBidi"/>
      </w:rPr>
      <w:tblPr/>
      <w:tcPr>
        <w:tcBorders>
          <w:top w:val="nil"/>
          <w:bottom w:val="single" w:sz="8" w:space="0" w:color="F1B51C" w:themeColor="accent4"/>
        </w:tcBorders>
      </w:tcPr>
    </w:tblStylePr>
    <w:tblStylePr w:type="lastRow">
      <w:rPr>
        <w:b/>
        <w:bCs/>
        <w:color w:val="046B5C" w:themeColor="text2"/>
      </w:rPr>
      <w:tblPr/>
      <w:tcPr>
        <w:tcBorders>
          <w:top w:val="single" w:sz="8" w:space="0" w:color="F1B51C" w:themeColor="accent4"/>
          <w:bottom w:val="single" w:sz="8" w:space="0" w:color="F1B51C" w:themeColor="accent4"/>
        </w:tcBorders>
      </w:tcPr>
    </w:tblStylePr>
    <w:tblStylePr w:type="firstCol">
      <w:rPr>
        <w:b/>
        <w:bCs/>
      </w:rPr>
    </w:tblStylePr>
    <w:tblStylePr w:type="lastCol">
      <w:rPr>
        <w:b/>
        <w:bCs/>
      </w:rPr>
      <w:tblPr/>
      <w:tcPr>
        <w:tcBorders>
          <w:top w:val="single" w:sz="8" w:space="0" w:color="F1B51C" w:themeColor="accent4"/>
          <w:bottom w:val="single" w:sz="8" w:space="0" w:color="F1B51C" w:themeColor="accent4"/>
        </w:tcBorders>
      </w:tcPr>
    </w:tblStylePr>
    <w:tblStylePr w:type="band1Vert">
      <w:tblPr/>
      <w:tcPr>
        <w:shd w:val="clear" w:color="auto" w:fill="FBECC6" w:themeFill="accent4" w:themeFillTint="3F"/>
      </w:tcPr>
    </w:tblStylePr>
    <w:tblStylePr w:type="band1Horz">
      <w:tblPr/>
      <w:tcPr>
        <w:shd w:val="clear" w:color="auto" w:fill="FBECC6" w:themeFill="accent4" w:themeFillTint="3F"/>
      </w:tcPr>
    </w:tblStylePr>
  </w:style>
  <w:style w:type="table" w:styleId="MediumList1-Accent5">
    <w:name w:val="Medium List 1 Accent 5"/>
    <w:basedOn w:val="TableNormal"/>
    <w:unhideWhenUsed/>
    <w:rsid w:val="00B36B45"/>
    <w:pPr>
      <w:spacing w:after="0" w:line="240" w:lineRule="auto"/>
    </w:pPr>
    <w:rPr>
      <w:color w:val="000000" w:themeColor="text1"/>
    </w:rPr>
    <w:tblPr>
      <w:tblStyleRowBandSize w:val="1"/>
      <w:tblStyleColBandSize w:val="1"/>
      <w:tblBorders>
        <w:top w:val="single" w:sz="8" w:space="0" w:color="189394" w:themeColor="accent5"/>
        <w:bottom w:val="single" w:sz="8" w:space="0" w:color="189394" w:themeColor="accent5"/>
      </w:tblBorders>
    </w:tblPr>
    <w:tblStylePr w:type="firstRow">
      <w:rPr>
        <w:rFonts w:asciiTheme="majorHAnsi" w:eastAsiaTheme="majorEastAsia" w:hAnsiTheme="majorHAnsi" w:cstheme="majorBidi"/>
      </w:rPr>
      <w:tblPr/>
      <w:tcPr>
        <w:tcBorders>
          <w:top w:val="nil"/>
          <w:bottom w:val="single" w:sz="8" w:space="0" w:color="189394" w:themeColor="accent5"/>
        </w:tcBorders>
      </w:tcPr>
    </w:tblStylePr>
    <w:tblStylePr w:type="lastRow">
      <w:rPr>
        <w:b/>
        <w:bCs/>
        <w:color w:val="046B5C" w:themeColor="text2"/>
      </w:rPr>
      <w:tblPr/>
      <w:tcPr>
        <w:tcBorders>
          <w:top w:val="single" w:sz="8" w:space="0" w:color="189394" w:themeColor="accent5"/>
          <w:bottom w:val="single" w:sz="8" w:space="0" w:color="189394" w:themeColor="accent5"/>
        </w:tcBorders>
      </w:tcPr>
    </w:tblStylePr>
    <w:tblStylePr w:type="firstCol">
      <w:rPr>
        <w:b/>
        <w:bCs/>
      </w:rPr>
    </w:tblStylePr>
    <w:tblStylePr w:type="lastCol">
      <w:rPr>
        <w:b/>
        <w:bCs/>
      </w:rPr>
      <w:tblPr/>
      <w:tcPr>
        <w:tcBorders>
          <w:top w:val="single" w:sz="8" w:space="0" w:color="189394" w:themeColor="accent5"/>
          <w:bottom w:val="single" w:sz="8" w:space="0" w:color="189394" w:themeColor="accent5"/>
        </w:tcBorders>
      </w:tcPr>
    </w:tblStylePr>
    <w:tblStylePr w:type="band1Vert">
      <w:tblPr/>
      <w:tcPr>
        <w:shd w:val="clear" w:color="auto" w:fill="B7F2F3" w:themeFill="accent5" w:themeFillTint="3F"/>
      </w:tcPr>
    </w:tblStylePr>
    <w:tblStylePr w:type="band1Horz">
      <w:tblPr/>
      <w:tcPr>
        <w:shd w:val="clear" w:color="auto" w:fill="B7F2F3" w:themeFill="accent5" w:themeFillTint="3F"/>
      </w:tcPr>
    </w:tblStylePr>
  </w:style>
  <w:style w:type="table" w:styleId="MediumList1-Accent6">
    <w:name w:val="Medium List 1 Accent 6"/>
    <w:basedOn w:val="TableNormal"/>
    <w:unhideWhenUsed/>
    <w:rsid w:val="00B36B45"/>
    <w:pPr>
      <w:spacing w:after="0" w:line="240" w:lineRule="auto"/>
    </w:pPr>
    <w:rPr>
      <w:color w:val="000000" w:themeColor="text1"/>
    </w:rPr>
    <w:tblPr>
      <w:tblStyleRowBandSize w:val="1"/>
      <w:tblStyleColBandSize w:val="1"/>
      <w:tblBorders>
        <w:top w:val="single" w:sz="8" w:space="0" w:color="17A673" w:themeColor="accent6"/>
        <w:bottom w:val="single" w:sz="8" w:space="0" w:color="17A673" w:themeColor="accent6"/>
      </w:tblBorders>
    </w:tblPr>
    <w:tblStylePr w:type="firstRow">
      <w:rPr>
        <w:rFonts w:asciiTheme="majorHAnsi" w:eastAsiaTheme="majorEastAsia" w:hAnsiTheme="majorHAnsi" w:cstheme="majorBidi"/>
      </w:rPr>
      <w:tblPr/>
      <w:tcPr>
        <w:tcBorders>
          <w:top w:val="nil"/>
          <w:bottom w:val="single" w:sz="8" w:space="0" w:color="17A673" w:themeColor="accent6"/>
        </w:tcBorders>
      </w:tcPr>
    </w:tblStylePr>
    <w:tblStylePr w:type="lastRow">
      <w:rPr>
        <w:b/>
        <w:bCs/>
        <w:color w:val="046B5C" w:themeColor="text2"/>
      </w:rPr>
      <w:tblPr/>
      <w:tcPr>
        <w:tcBorders>
          <w:top w:val="single" w:sz="8" w:space="0" w:color="17A673" w:themeColor="accent6"/>
          <w:bottom w:val="single" w:sz="8" w:space="0" w:color="17A673" w:themeColor="accent6"/>
        </w:tcBorders>
      </w:tcPr>
    </w:tblStylePr>
    <w:tblStylePr w:type="firstCol">
      <w:rPr>
        <w:b/>
        <w:bCs/>
      </w:rPr>
    </w:tblStylePr>
    <w:tblStylePr w:type="lastCol">
      <w:rPr>
        <w:b/>
        <w:bCs/>
      </w:rPr>
      <w:tblPr/>
      <w:tcPr>
        <w:tcBorders>
          <w:top w:val="single" w:sz="8" w:space="0" w:color="17A673" w:themeColor="accent6"/>
          <w:bottom w:val="single" w:sz="8" w:space="0" w:color="17A673" w:themeColor="accent6"/>
        </w:tcBorders>
      </w:tcPr>
    </w:tblStylePr>
    <w:tblStylePr w:type="band1Vert">
      <w:tblPr/>
      <w:tcPr>
        <w:shd w:val="clear" w:color="auto" w:fill="B9F5DF" w:themeFill="accent6" w:themeFillTint="3F"/>
      </w:tcPr>
    </w:tblStylePr>
    <w:tblStylePr w:type="band1Horz">
      <w:tblPr/>
      <w:tcPr>
        <w:shd w:val="clear" w:color="auto" w:fill="B9F5DF" w:themeFill="accent6" w:themeFillTint="3F"/>
      </w:tcPr>
    </w:tblStylePr>
  </w:style>
  <w:style w:type="table" w:styleId="MediumList2">
    <w:name w:val="Medium List 2"/>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tblBorders>
    </w:tblPr>
    <w:tblStylePr w:type="firstRow">
      <w:rPr>
        <w:sz w:val="24"/>
        <w:szCs w:val="24"/>
      </w:rPr>
      <w:tblPr/>
      <w:tcPr>
        <w:tcBorders>
          <w:top w:val="nil"/>
          <w:left w:val="nil"/>
          <w:bottom w:val="single" w:sz="24" w:space="0" w:color="0B2949"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2949" w:themeColor="accent1"/>
          <w:insideH w:val="nil"/>
          <w:insideV w:val="nil"/>
        </w:tcBorders>
        <w:shd w:val="clear" w:color="auto" w:fill="FFFFFF" w:themeFill="background1"/>
      </w:tcPr>
    </w:tblStylePr>
    <w:tblStylePr w:type="lastCol">
      <w:tblPr/>
      <w:tcPr>
        <w:tcBorders>
          <w:top w:val="nil"/>
          <w:left w:val="single" w:sz="8" w:space="0" w:color="0B29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C8F1" w:themeFill="accent1" w:themeFillTint="3F"/>
      </w:tcPr>
    </w:tblStylePr>
    <w:tblStylePr w:type="band1Horz">
      <w:tblPr/>
      <w:tcPr>
        <w:tcBorders>
          <w:top w:val="nil"/>
          <w:bottom w:val="nil"/>
          <w:insideH w:val="nil"/>
          <w:insideV w:val="nil"/>
        </w:tcBorders>
        <w:shd w:val="clear" w:color="auto" w:fill="A3C8F1"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tblBorders>
    </w:tblPr>
    <w:tblStylePr w:type="firstRow">
      <w:rPr>
        <w:sz w:val="24"/>
        <w:szCs w:val="24"/>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02B27" w:themeColor="accent2"/>
          <w:insideH w:val="nil"/>
          <w:insideV w:val="nil"/>
        </w:tcBorders>
        <w:shd w:val="clear" w:color="auto" w:fill="FFFFFF" w:themeFill="background1"/>
      </w:tcPr>
    </w:tblStylePr>
    <w:tblStylePr w:type="lastCol">
      <w:tblPr/>
      <w:tcPr>
        <w:tcBorders>
          <w:top w:val="nil"/>
          <w:left w:val="single" w:sz="8" w:space="0" w:color="D02B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C9C8" w:themeFill="accent2" w:themeFillTint="3F"/>
      </w:tcPr>
    </w:tblStylePr>
    <w:tblStylePr w:type="band1Horz">
      <w:tblPr/>
      <w:tcPr>
        <w:tcBorders>
          <w:top w:val="nil"/>
          <w:bottom w:val="nil"/>
          <w:insideH w:val="nil"/>
          <w:insideV w:val="nil"/>
        </w:tcBorders>
        <w:shd w:val="clear" w:color="auto" w:fill="F4C9C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tblBorders>
    </w:tblPr>
    <w:tblStylePr w:type="firstRow">
      <w:rPr>
        <w:sz w:val="24"/>
        <w:szCs w:val="24"/>
      </w:rPr>
      <w:tblPr/>
      <w:tcPr>
        <w:tcBorders>
          <w:top w:val="nil"/>
          <w:left w:val="nil"/>
          <w:bottom w:val="single" w:sz="24" w:space="0" w:color="5B677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6771" w:themeColor="accent3"/>
          <w:insideH w:val="nil"/>
          <w:insideV w:val="nil"/>
        </w:tcBorders>
        <w:shd w:val="clear" w:color="auto" w:fill="FFFFFF" w:themeFill="background1"/>
      </w:tcPr>
    </w:tblStylePr>
    <w:tblStylePr w:type="lastCol">
      <w:tblPr/>
      <w:tcPr>
        <w:tcBorders>
          <w:top w:val="nil"/>
          <w:left w:val="single" w:sz="8" w:space="0" w:color="5B677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9DD" w:themeFill="accent3" w:themeFillTint="3F"/>
      </w:tcPr>
    </w:tblStylePr>
    <w:tblStylePr w:type="band1Horz">
      <w:tblPr/>
      <w:tcPr>
        <w:tcBorders>
          <w:top w:val="nil"/>
          <w:bottom w:val="nil"/>
          <w:insideH w:val="nil"/>
          <w:insideV w:val="nil"/>
        </w:tcBorders>
        <w:shd w:val="clear" w:color="auto" w:fill="D5D9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tblBorders>
    </w:tblPr>
    <w:tblStylePr w:type="firstRow">
      <w:rPr>
        <w:sz w:val="24"/>
        <w:szCs w:val="24"/>
      </w:rPr>
      <w:tblPr/>
      <w:tcPr>
        <w:tcBorders>
          <w:top w:val="nil"/>
          <w:left w:val="nil"/>
          <w:bottom w:val="single" w:sz="24" w:space="0" w:color="F1B51C"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1B51C" w:themeColor="accent4"/>
          <w:insideH w:val="nil"/>
          <w:insideV w:val="nil"/>
        </w:tcBorders>
        <w:shd w:val="clear" w:color="auto" w:fill="FFFFFF" w:themeFill="background1"/>
      </w:tcPr>
    </w:tblStylePr>
    <w:tblStylePr w:type="lastCol">
      <w:tblPr/>
      <w:tcPr>
        <w:tcBorders>
          <w:top w:val="nil"/>
          <w:left w:val="single" w:sz="8" w:space="0" w:color="F1B51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CC6" w:themeFill="accent4" w:themeFillTint="3F"/>
      </w:tcPr>
    </w:tblStylePr>
    <w:tblStylePr w:type="band1Horz">
      <w:tblPr/>
      <w:tcPr>
        <w:tcBorders>
          <w:top w:val="nil"/>
          <w:bottom w:val="nil"/>
          <w:insideH w:val="nil"/>
          <w:insideV w:val="nil"/>
        </w:tcBorders>
        <w:shd w:val="clear" w:color="auto" w:fill="FBECC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tblBorders>
    </w:tblPr>
    <w:tblStylePr w:type="firstRow">
      <w:rPr>
        <w:sz w:val="24"/>
        <w:szCs w:val="24"/>
      </w:rPr>
      <w:tblPr/>
      <w:tcPr>
        <w:tcBorders>
          <w:top w:val="nil"/>
          <w:left w:val="nil"/>
          <w:bottom w:val="single" w:sz="24" w:space="0" w:color="18939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89394" w:themeColor="accent5"/>
          <w:insideH w:val="nil"/>
          <w:insideV w:val="nil"/>
        </w:tcBorders>
        <w:shd w:val="clear" w:color="auto" w:fill="FFFFFF" w:themeFill="background1"/>
      </w:tcPr>
    </w:tblStylePr>
    <w:tblStylePr w:type="lastCol">
      <w:tblPr/>
      <w:tcPr>
        <w:tcBorders>
          <w:top w:val="nil"/>
          <w:left w:val="single" w:sz="8" w:space="0" w:color="18939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7F2F3" w:themeFill="accent5" w:themeFillTint="3F"/>
      </w:tcPr>
    </w:tblStylePr>
    <w:tblStylePr w:type="band1Horz">
      <w:tblPr/>
      <w:tcPr>
        <w:tcBorders>
          <w:top w:val="nil"/>
          <w:bottom w:val="nil"/>
          <w:insideH w:val="nil"/>
          <w:insideV w:val="nil"/>
        </w:tcBorders>
        <w:shd w:val="clear" w:color="auto" w:fill="B7F2F3"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nhideWhenUsed/>
    <w:rsid w:val="00B36B4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tblBorders>
    </w:tblPr>
    <w:tblStylePr w:type="firstRow">
      <w:rPr>
        <w:sz w:val="24"/>
        <w:szCs w:val="24"/>
      </w:rPr>
      <w:tblPr/>
      <w:tcPr>
        <w:tcBorders>
          <w:top w:val="nil"/>
          <w:left w:val="nil"/>
          <w:bottom w:val="single" w:sz="24" w:space="0" w:color="17A67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7A673" w:themeColor="accent6"/>
          <w:insideH w:val="nil"/>
          <w:insideV w:val="nil"/>
        </w:tcBorders>
        <w:shd w:val="clear" w:color="auto" w:fill="FFFFFF" w:themeFill="background1"/>
      </w:tcPr>
    </w:tblStylePr>
    <w:tblStylePr w:type="lastCol">
      <w:tblPr/>
      <w:tcPr>
        <w:tcBorders>
          <w:top w:val="nil"/>
          <w:left w:val="single" w:sz="8" w:space="0" w:color="17A67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5DF" w:themeFill="accent6" w:themeFillTint="3F"/>
      </w:tcPr>
    </w:tblStylePr>
    <w:tblStylePr w:type="band1Horz">
      <w:tblPr/>
      <w:tcPr>
        <w:tcBorders>
          <w:top w:val="nil"/>
          <w:bottom w:val="nil"/>
          <w:insideH w:val="nil"/>
          <w:insideV w:val="nil"/>
        </w:tcBorders>
        <w:shd w:val="clear" w:color="auto" w:fill="B9F5D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nhideWhenUsed/>
    <w:rsid w:val="00B36B4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nhideWhenUsed/>
    <w:rsid w:val="00B36B45"/>
    <w:pPr>
      <w:spacing w:after="0" w:line="240" w:lineRule="auto"/>
    </w:pPr>
    <w:tblPr>
      <w:tblStyleRowBandSize w:val="1"/>
      <w:tblStyleColBandSize w:val="1"/>
      <w:tbl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single" w:sz="8" w:space="0" w:color="195CA5" w:themeColor="accent1" w:themeTint="BF"/>
      </w:tblBorders>
    </w:tblPr>
    <w:tblStylePr w:type="firstRow">
      <w:pPr>
        <w:spacing w:before="0" w:after="0" w:line="240" w:lineRule="auto"/>
      </w:pPr>
      <w:rPr>
        <w:b/>
        <w:bCs/>
        <w:color w:val="FFFFFF" w:themeColor="background1"/>
      </w:rPr>
      <w:tblPr/>
      <w:tcPr>
        <w:tc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nil"/>
          <w:insideV w:val="nil"/>
        </w:tcBorders>
        <w:shd w:val="clear" w:color="auto" w:fill="0B2949" w:themeFill="accent1"/>
      </w:tcPr>
    </w:tblStylePr>
    <w:tblStylePr w:type="lastRow">
      <w:pPr>
        <w:spacing w:before="0" w:after="0" w:line="240" w:lineRule="auto"/>
      </w:pPr>
      <w:rPr>
        <w:b/>
        <w:bCs/>
      </w:rPr>
      <w:tblPr/>
      <w:tcPr>
        <w:tcBorders>
          <w:top w:val="double" w:sz="6"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nil"/>
          <w:insideV w:val="nil"/>
        </w:tcBorders>
      </w:tcPr>
    </w:tblStylePr>
    <w:tblStylePr w:type="firstCol">
      <w:rPr>
        <w:b/>
        <w:bCs/>
      </w:rPr>
    </w:tblStylePr>
    <w:tblStylePr w:type="lastCol">
      <w:rPr>
        <w:b/>
        <w:bCs/>
      </w:rPr>
    </w:tblStylePr>
    <w:tblStylePr w:type="band1Vert">
      <w:tblPr/>
      <w:tcPr>
        <w:shd w:val="clear" w:color="auto" w:fill="A3C8F1" w:themeFill="accent1" w:themeFillTint="3F"/>
      </w:tcPr>
    </w:tblStylePr>
    <w:tblStylePr w:type="band1Horz">
      <w:tblPr/>
      <w:tcPr>
        <w:tcBorders>
          <w:insideH w:val="nil"/>
          <w:insideV w:val="nil"/>
        </w:tcBorders>
        <w:shd w:val="clear" w:color="auto" w:fill="A3C8F1"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nhideWhenUsed/>
    <w:rsid w:val="00B36B45"/>
    <w:pPr>
      <w:spacing w:after="0" w:line="240" w:lineRule="auto"/>
    </w:pPr>
    <w:tblPr>
      <w:tblStyleRowBandSize w:val="1"/>
      <w:tblStyleColBandSize w:val="1"/>
      <w:tbl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single" w:sz="8" w:space="0" w:color="E05C59" w:themeColor="accent2" w:themeTint="BF"/>
      </w:tblBorders>
    </w:tblPr>
    <w:tblStylePr w:type="firstRow">
      <w:pPr>
        <w:spacing w:before="0" w:after="0" w:line="240" w:lineRule="auto"/>
      </w:pPr>
      <w:rPr>
        <w:b/>
        <w:bCs/>
        <w:color w:val="FFFFFF" w:themeColor="background1"/>
      </w:rPr>
      <w:tblPr/>
      <w:tcPr>
        <w:tc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nil"/>
          <w:insideV w:val="nil"/>
        </w:tcBorders>
        <w:shd w:val="clear" w:color="auto" w:fill="D02B27" w:themeFill="accent2"/>
      </w:tcPr>
    </w:tblStylePr>
    <w:tblStylePr w:type="lastRow">
      <w:pPr>
        <w:spacing w:before="0" w:after="0" w:line="240" w:lineRule="auto"/>
      </w:pPr>
      <w:rPr>
        <w:b/>
        <w:bCs/>
      </w:rPr>
      <w:tblPr/>
      <w:tcPr>
        <w:tcBorders>
          <w:top w:val="double" w:sz="6"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nil"/>
          <w:insideV w:val="nil"/>
        </w:tcBorders>
      </w:tcPr>
    </w:tblStylePr>
    <w:tblStylePr w:type="firstCol">
      <w:rPr>
        <w:b/>
        <w:bCs/>
      </w:rPr>
    </w:tblStylePr>
    <w:tblStylePr w:type="lastCol">
      <w:rPr>
        <w:b/>
        <w:bCs/>
      </w:rPr>
    </w:tblStylePr>
    <w:tblStylePr w:type="band1Vert">
      <w:tblPr/>
      <w:tcPr>
        <w:shd w:val="clear" w:color="auto" w:fill="F4C9C8" w:themeFill="accent2" w:themeFillTint="3F"/>
      </w:tcPr>
    </w:tblStylePr>
    <w:tblStylePr w:type="band1Horz">
      <w:tblPr/>
      <w:tcPr>
        <w:tcBorders>
          <w:insideH w:val="nil"/>
          <w:insideV w:val="nil"/>
        </w:tcBorders>
        <w:shd w:val="clear" w:color="auto" w:fill="F4C9C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nhideWhenUsed/>
    <w:rsid w:val="00B36B45"/>
    <w:pPr>
      <w:spacing w:after="0" w:line="240" w:lineRule="auto"/>
    </w:pPr>
    <w:tblPr>
      <w:tblStyleRowBandSize w:val="1"/>
      <w:tblStyleColBandSize w:val="1"/>
      <w:tbl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single" w:sz="8" w:space="0" w:color="7F8D98" w:themeColor="accent3" w:themeTint="BF"/>
      </w:tblBorders>
    </w:tblPr>
    <w:tblStylePr w:type="firstRow">
      <w:pPr>
        <w:spacing w:before="0" w:after="0" w:line="240" w:lineRule="auto"/>
      </w:pPr>
      <w:rPr>
        <w:b/>
        <w:bCs/>
        <w:color w:val="FFFFFF" w:themeColor="background1"/>
      </w:rPr>
      <w:tblPr/>
      <w:tcPr>
        <w:tc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nil"/>
          <w:insideV w:val="nil"/>
        </w:tcBorders>
        <w:shd w:val="clear" w:color="auto" w:fill="5B6771" w:themeFill="accent3"/>
      </w:tcPr>
    </w:tblStylePr>
    <w:tblStylePr w:type="lastRow">
      <w:pPr>
        <w:spacing w:before="0" w:after="0" w:line="240" w:lineRule="auto"/>
      </w:pPr>
      <w:rPr>
        <w:b/>
        <w:bCs/>
      </w:rPr>
      <w:tblPr/>
      <w:tcPr>
        <w:tcBorders>
          <w:top w:val="double" w:sz="6"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nil"/>
          <w:insideV w:val="nil"/>
        </w:tcBorders>
      </w:tcPr>
    </w:tblStylePr>
    <w:tblStylePr w:type="firstCol">
      <w:rPr>
        <w:b/>
        <w:bCs/>
      </w:rPr>
    </w:tblStylePr>
    <w:tblStylePr w:type="lastCol">
      <w:rPr>
        <w:b/>
        <w:bCs/>
      </w:rPr>
    </w:tblStylePr>
    <w:tblStylePr w:type="band1Vert">
      <w:tblPr/>
      <w:tcPr>
        <w:shd w:val="clear" w:color="auto" w:fill="D5D9DD" w:themeFill="accent3" w:themeFillTint="3F"/>
      </w:tcPr>
    </w:tblStylePr>
    <w:tblStylePr w:type="band1Horz">
      <w:tblPr/>
      <w:tcPr>
        <w:tcBorders>
          <w:insideH w:val="nil"/>
          <w:insideV w:val="nil"/>
        </w:tcBorders>
        <w:shd w:val="clear" w:color="auto" w:fill="D5D9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nhideWhenUsed/>
    <w:rsid w:val="00B36B45"/>
    <w:pPr>
      <w:spacing w:after="0" w:line="240" w:lineRule="auto"/>
    </w:pPr>
    <w:tblPr>
      <w:tblStyleRowBandSize w:val="1"/>
      <w:tblStyleColBandSize w:val="1"/>
      <w:tbl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single" w:sz="8" w:space="0" w:color="F4C754" w:themeColor="accent4" w:themeTint="BF"/>
      </w:tblBorders>
    </w:tblPr>
    <w:tblStylePr w:type="firstRow">
      <w:pPr>
        <w:spacing w:before="0" w:after="0" w:line="240" w:lineRule="auto"/>
      </w:pPr>
      <w:rPr>
        <w:b/>
        <w:bCs/>
        <w:color w:val="FFFFFF" w:themeColor="background1"/>
      </w:rPr>
      <w:tblPr/>
      <w:tcPr>
        <w:tc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nil"/>
          <w:insideV w:val="nil"/>
        </w:tcBorders>
        <w:shd w:val="clear" w:color="auto" w:fill="F1B51C" w:themeFill="accent4"/>
      </w:tcPr>
    </w:tblStylePr>
    <w:tblStylePr w:type="lastRow">
      <w:pPr>
        <w:spacing w:before="0" w:after="0" w:line="240" w:lineRule="auto"/>
      </w:pPr>
      <w:rPr>
        <w:b/>
        <w:bCs/>
      </w:rPr>
      <w:tblPr/>
      <w:tcPr>
        <w:tcBorders>
          <w:top w:val="double" w:sz="6"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BECC6" w:themeFill="accent4" w:themeFillTint="3F"/>
      </w:tcPr>
    </w:tblStylePr>
    <w:tblStylePr w:type="band1Horz">
      <w:tblPr/>
      <w:tcPr>
        <w:tcBorders>
          <w:insideH w:val="nil"/>
          <w:insideV w:val="nil"/>
        </w:tcBorders>
        <w:shd w:val="clear" w:color="auto" w:fill="FBECC6"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nhideWhenUsed/>
    <w:rsid w:val="00B36B45"/>
    <w:pPr>
      <w:spacing w:after="0" w:line="240" w:lineRule="auto"/>
    </w:pPr>
    <w:tblPr>
      <w:tblStyleRowBandSize w:val="1"/>
      <w:tblStyleColBandSize w:val="1"/>
      <w:tbl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single" w:sz="8" w:space="0" w:color="25D9DB" w:themeColor="accent5" w:themeTint="BF"/>
      </w:tblBorders>
    </w:tblPr>
    <w:tblStylePr w:type="firstRow">
      <w:pPr>
        <w:spacing w:before="0" w:after="0" w:line="240" w:lineRule="auto"/>
      </w:pPr>
      <w:rPr>
        <w:b/>
        <w:bCs/>
        <w:color w:val="FFFFFF" w:themeColor="background1"/>
      </w:rPr>
      <w:tblPr/>
      <w:tcPr>
        <w:tc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nil"/>
          <w:insideV w:val="nil"/>
        </w:tcBorders>
        <w:shd w:val="clear" w:color="auto" w:fill="189394" w:themeFill="accent5"/>
      </w:tcPr>
    </w:tblStylePr>
    <w:tblStylePr w:type="lastRow">
      <w:pPr>
        <w:spacing w:before="0" w:after="0" w:line="240" w:lineRule="auto"/>
      </w:pPr>
      <w:rPr>
        <w:b/>
        <w:bCs/>
      </w:rPr>
      <w:tblPr/>
      <w:tcPr>
        <w:tcBorders>
          <w:top w:val="double" w:sz="6"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7F2F3" w:themeFill="accent5" w:themeFillTint="3F"/>
      </w:tcPr>
    </w:tblStylePr>
    <w:tblStylePr w:type="band1Horz">
      <w:tblPr/>
      <w:tcPr>
        <w:tcBorders>
          <w:insideH w:val="nil"/>
          <w:insideV w:val="nil"/>
        </w:tcBorders>
        <w:shd w:val="clear" w:color="auto" w:fill="B7F2F3"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nhideWhenUsed/>
    <w:rsid w:val="00B36B45"/>
    <w:pPr>
      <w:spacing w:after="0" w:line="240" w:lineRule="auto"/>
    </w:pPr>
    <w:tblPr>
      <w:tblStyleRowBandSize w:val="1"/>
      <w:tblStyleColBandSize w:val="1"/>
      <w:tbl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single" w:sz="8" w:space="0" w:color="2BE1A0" w:themeColor="accent6" w:themeTint="BF"/>
      </w:tblBorders>
    </w:tblPr>
    <w:tblStylePr w:type="firstRow">
      <w:pPr>
        <w:spacing w:before="0" w:after="0" w:line="240" w:lineRule="auto"/>
      </w:pPr>
      <w:rPr>
        <w:b/>
        <w:bCs/>
        <w:color w:val="FFFFFF" w:themeColor="background1"/>
      </w:rPr>
      <w:tblPr/>
      <w:tcPr>
        <w:tc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nil"/>
          <w:insideV w:val="nil"/>
        </w:tcBorders>
        <w:shd w:val="clear" w:color="auto" w:fill="17A673" w:themeFill="accent6"/>
      </w:tcPr>
    </w:tblStylePr>
    <w:tblStylePr w:type="lastRow">
      <w:pPr>
        <w:spacing w:before="0" w:after="0" w:line="240" w:lineRule="auto"/>
      </w:pPr>
      <w:rPr>
        <w:b/>
        <w:bCs/>
      </w:rPr>
      <w:tblPr/>
      <w:tcPr>
        <w:tcBorders>
          <w:top w:val="double" w:sz="6"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nil"/>
          <w:insideV w:val="nil"/>
        </w:tcBorders>
      </w:tcPr>
    </w:tblStylePr>
    <w:tblStylePr w:type="firstCol">
      <w:rPr>
        <w:b/>
        <w:bCs/>
      </w:rPr>
    </w:tblStylePr>
    <w:tblStylePr w:type="lastCol">
      <w:rPr>
        <w:b/>
        <w:bCs/>
      </w:rPr>
    </w:tblStylePr>
    <w:tblStylePr w:type="band1Vert">
      <w:tblPr/>
      <w:tcPr>
        <w:shd w:val="clear" w:color="auto" w:fill="B9F5DF" w:themeFill="accent6" w:themeFillTint="3F"/>
      </w:tcPr>
    </w:tblStylePr>
    <w:tblStylePr w:type="band1Horz">
      <w:tblPr/>
      <w:tcPr>
        <w:tcBorders>
          <w:insideH w:val="nil"/>
          <w:insideV w:val="nil"/>
        </w:tcBorders>
        <w:shd w:val="clear" w:color="auto" w:fill="B9F5DF" w:themeFill="accent6" w:themeFillTint="3F"/>
      </w:tcPr>
    </w:tblStylePr>
    <w:tblStylePr w:type="band2Horz">
      <w:tblPr/>
      <w:tcPr>
        <w:tcBorders>
          <w:insideH w:val="nil"/>
          <w:insideV w:val="nil"/>
        </w:tcBorders>
      </w:tcPr>
    </w:tblStylePr>
  </w:style>
  <w:style w:type="table" w:styleId="MediumShading2">
    <w:name w:val="Medium Shading 2"/>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B29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B2949" w:themeFill="accent1"/>
      </w:tcPr>
    </w:tblStylePr>
    <w:tblStylePr w:type="lastCol">
      <w:rPr>
        <w:b/>
        <w:bCs/>
        <w:color w:val="FFFFFF" w:themeColor="background1"/>
      </w:rPr>
      <w:tblPr/>
      <w:tcPr>
        <w:tcBorders>
          <w:left w:val="nil"/>
          <w:right w:val="nil"/>
          <w:insideH w:val="nil"/>
          <w:insideV w:val="nil"/>
        </w:tcBorders>
        <w:shd w:val="clear" w:color="auto" w:fill="0B29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02B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02B27" w:themeFill="accent2"/>
      </w:tcPr>
    </w:tblStylePr>
    <w:tblStylePr w:type="lastCol">
      <w:rPr>
        <w:b/>
        <w:bCs/>
        <w:color w:val="FFFFFF" w:themeColor="background1"/>
      </w:rPr>
      <w:tblPr/>
      <w:tcPr>
        <w:tcBorders>
          <w:left w:val="nil"/>
          <w:right w:val="nil"/>
          <w:insideH w:val="nil"/>
          <w:insideV w:val="nil"/>
        </w:tcBorders>
        <w:shd w:val="clear" w:color="auto" w:fill="D02B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677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6771" w:themeFill="accent3"/>
      </w:tcPr>
    </w:tblStylePr>
    <w:tblStylePr w:type="lastCol">
      <w:rPr>
        <w:b/>
        <w:bCs/>
        <w:color w:val="FFFFFF" w:themeColor="background1"/>
      </w:rPr>
      <w:tblPr/>
      <w:tcPr>
        <w:tcBorders>
          <w:left w:val="nil"/>
          <w:right w:val="nil"/>
          <w:insideH w:val="nil"/>
          <w:insideV w:val="nil"/>
        </w:tcBorders>
        <w:shd w:val="clear" w:color="auto" w:fill="5B677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1B51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1B51C" w:themeFill="accent4"/>
      </w:tcPr>
    </w:tblStylePr>
    <w:tblStylePr w:type="lastCol">
      <w:rPr>
        <w:b/>
        <w:bCs/>
        <w:color w:val="FFFFFF" w:themeColor="background1"/>
      </w:rPr>
      <w:tblPr/>
      <w:tcPr>
        <w:tcBorders>
          <w:left w:val="nil"/>
          <w:right w:val="nil"/>
          <w:insideH w:val="nil"/>
          <w:insideV w:val="nil"/>
        </w:tcBorders>
        <w:shd w:val="clear" w:color="auto" w:fill="F1B51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8939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89394" w:themeFill="accent5"/>
      </w:tcPr>
    </w:tblStylePr>
    <w:tblStylePr w:type="lastCol">
      <w:rPr>
        <w:b/>
        <w:bCs/>
        <w:color w:val="FFFFFF" w:themeColor="background1"/>
      </w:rPr>
      <w:tblPr/>
      <w:tcPr>
        <w:tcBorders>
          <w:left w:val="nil"/>
          <w:right w:val="nil"/>
          <w:insideH w:val="nil"/>
          <w:insideV w:val="nil"/>
        </w:tcBorders>
        <w:shd w:val="clear" w:color="auto" w:fill="18939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nhideWhenUsed/>
    <w:rsid w:val="00B36B4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7A67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7A673" w:themeFill="accent6"/>
      </w:tcPr>
    </w:tblStylePr>
    <w:tblStylePr w:type="lastCol">
      <w:rPr>
        <w:b/>
        <w:bCs/>
        <w:color w:val="FFFFFF" w:themeColor="background1"/>
      </w:rPr>
      <w:tblPr/>
      <w:tcPr>
        <w:tcBorders>
          <w:left w:val="nil"/>
          <w:right w:val="nil"/>
          <w:insideH w:val="nil"/>
          <w:insideV w:val="nil"/>
        </w:tcBorders>
        <w:shd w:val="clear" w:color="auto" w:fill="17A67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semiHidden/>
    <w:rsid w:val="00AF1C85"/>
    <w:rPr>
      <w:color w:val="2B579A"/>
      <w:shd w:val="clear" w:color="auto" w:fill="E1DFDD"/>
    </w:rPr>
  </w:style>
  <w:style w:type="paragraph" w:styleId="MessageHeader">
    <w:name w:val="Message Header"/>
    <w:basedOn w:val="Normal"/>
    <w:link w:val="MessageHeaderChar"/>
    <w:semiHidden/>
    <w:rsid w:val="00B36B4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36B45"/>
    <w:rPr>
      <w:rFonts w:asciiTheme="majorHAnsi" w:eastAsiaTheme="majorEastAsia" w:hAnsiTheme="majorHAnsi" w:cstheme="majorBidi"/>
      <w:sz w:val="24"/>
      <w:szCs w:val="24"/>
      <w:shd w:val="pct20" w:color="auto" w:fill="auto"/>
    </w:rPr>
  </w:style>
  <w:style w:type="paragraph" w:styleId="NormalWeb">
    <w:name w:val="Normal (Web)"/>
    <w:basedOn w:val="Normal"/>
    <w:semiHidden/>
    <w:rsid w:val="00B36B45"/>
    <w:rPr>
      <w:rFonts w:ascii="Times New Roman" w:hAnsi="Times New Roman" w:cs="Times New Roman"/>
      <w:sz w:val="24"/>
      <w:szCs w:val="24"/>
    </w:rPr>
  </w:style>
  <w:style w:type="paragraph" w:styleId="NormalIndent">
    <w:name w:val="Normal Indent"/>
    <w:basedOn w:val="Normal"/>
    <w:semiHidden/>
    <w:rsid w:val="00B36B45"/>
    <w:pPr>
      <w:ind w:left="720"/>
    </w:pPr>
  </w:style>
  <w:style w:type="character" w:styleId="PageNumber">
    <w:name w:val="page number"/>
    <w:basedOn w:val="DefaultParagraphFont"/>
    <w:semiHidden/>
    <w:rsid w:val="00AF1C85"/>
  </w:style>
  <w:style w:type="table" w:styleId="PlainTable1">
    <w:name w:val="Plain Table 1"/>
    <w:basedOn w:val="TableNormal"/>
    <w:rsid w:val="00B36B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36B4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rsid w:val="00B36B4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36B4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rsid w:val="00B36B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rsid w:val="00B36B4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36B45"/>
    <w:rPr>
      <w:rFonts w:ascii="Consolas" w:hAnsi="Consolas"/>
      <w:sz w:val="21"/>
      <w:szCs w:val="21"/>
    </w:rPr>
  </w:style>
  <w:style w:type="paragraph" w:styleId="Signature">
    <w:name w:val="Signature"/>
    <w:basedOn w:val="Normal"/>
    <w:link w:val="SignatureChar"/>
    <w:semiHidden/>
    <w:rsid w:val="00B36B45"/>
    <w:pPr>
      <w:spacing w:after="0" w:line="240" w:lineRule="auto"/>
      <w:ind w:left="4320"/>
    </w:pPr>
  </w:style>
  <w:style w:type="character" w:customStyle="1" w:styleId="SignatureChar">
    <w:name w:val="Signature Char"/>
    <w:basedOn w:val="DefaultParagraphFont"/>
    <w:link w:val="Signature"/>
    <w:rsid w:val="00B36B45"/>
  </w:style>
  <w:style w:type="character" w:styleId="SmartHyperlink">
    <w:name w:val="Smart Hyperlink"/>
    <w:basedOn w:val="DefaultParagraphFont"/>
    <w:semiHidden/>
    <w:rsid w:val="00AF1C85"/>
    <w:rPr>
      <w:u w:val="dotted"/>
    </w:rPr>
  </w:style>
  <w:style w:type="character" w:styleId="Strong">
    <w:name w:val="Strong"/>
    <w:basedOn w:val="DefaultParagraphFont"/>
    <w:semiHidden/>
    <w:rsid w:val="00AF1C85"/>
    <w:rPr>
      <w:b/>
      <w:bCs/>
    </w:rPr>
  </w:style>
  <w:style w:type="character" w:styleId="SubtleEmphasis">
    <w:name w:val="Subtle Emphasis"/>
    <w:basedOn w:val="DefaultParagraphFont"/>
    <w:semiHidden/>
    <w:rsid w:val="00AF1C85"/>
    <w:rPr>
      <w:i/>
      <w:iCs/>
      <w:color w:val="404040" w:themeColor="text1" w:themeTint="BF"/>
    </w:rPr>
  </w:style>
  <w:style w:type="character" w:styleId="SubtleReference">
    <w:name w:val="Subtle Reference"/>
    <w:basedOn w:val="DefaultParagraphFont"/>
    <w:semiHidden/>
    <w:rsid w:val="00AF1C85"/>
    <w:rPr>
      <w:smallCaps/>
      <w:color w:val="5A5A5A" w:themeColor="text1" w:themeTint="A5"/>
    </w:rPr>
  </w:style>
  <w:style w:type="table" w:styleId="Table3Deffects1">
    <w:name w:val="Table 3D effects 1"/>
    <w:basedOn w:val="TableNormal"/>
    <w:unhideWhenUsed/>
    <w:rsid w:val="00B36B45"/>
    <w:pPr>
      <w:spacing w:line="264"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36B45"/>
    <w:pPr>
      <w:spacing w:line="264"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36B45"/>
    <w:pPr>
      <w:spacing w:line="264"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nhideWhenUsed/>
    <w:rsid w:val="00B36B45"/>
    <w:pPr>
      <w:spacing w:line="264"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36B45"/>
    <w:pPr>
      <w:spacing w:line="264"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36B45"/>
    <w:pPr>
      <w:spacing w:line="264"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36B45"/>
    <w:pPr>
      <w:spacing w:line="264"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36B45"/>
    <w:pPr>
      <w:spacing w:line="264"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36B45"/>
    <w:pPr>
      <w:spacing w:line="264"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36B45"/>
    <w:pPr>
      <w:spacing w:line="264"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36B45"/>
    <w:pPr>
      <w:spacing w:line="264"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36B45"/>
    <w:pPr>
      <w:spacing w:line="264"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36B45"/>
    <w:pPr>
      <w:spacing w:line="264"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36B45"/>
    <w:pPr>
      <w:spacing w:line="264"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36B45"/>
    <w:pPr>
      <w:spacing w:line="264"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nhideWhenUsed/>
    <w:rsid w:val="00B36B45"/>
    <w:pPr>
      <w:spacing w:line="264"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36B45"/>
    <w:pPr>
      <w:spacing w:line="264"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nhideWhenUsed/>
    <w:rsid w:val="00B36B45"/>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B36B45"/>
    <w:pPr>
      <w:spacing w:line="264"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36B45"/>
    <w:pPr>
      <w:spacing w:line="264"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36B45"/>
    <w:pPr>
      <w:spacing w:line="264"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36B45"/>
    <w:pPr>
      <w:spacing w:line="264"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36B45"/>
    <w:pPr>
      <w:spacing w:line="264"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36B45"/>
    <w:pPr>
      <w:spacing w:line="264"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36B45"/>
    <w:pPr>
      <w:spacing w:line="264"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rsid w:val="00B36B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nhideWhenUsed/>
    <w:rsid w:val="00B36B45"/>
    <w:pPr>
      <w:spacing w:line="264"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36B45"/>
    <w:pPr>
      <w:spacing w:line="264"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36B45"/>
    <w:pPr>
      <w:spacing w:line="264"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36B45"/>
    <w:pPr>
      <w:spacing w:line="264"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36B45"/>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36B45"/>
    <w:pPr>
      <w:spacing w:line="264"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B36B45"/>
    <w:pPr>
      <w:spacing w:line="264"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36B45"/>
    <w:pPr>
      <w:spacing w:line="264"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B36B45"/>
    <w:pPr>
      <w:spacing w:after="0"/>
      <w:ind w:left="220" w:hanging="220"/>
    </w:pPr>
  </w:style>
  <w:style w:type="paragraph" w:styleId="TableofFigures">
    <w:name w:val="table of figures"/>
    <w:basedOn w:val="Normal"/>
    <w:next w:val="Normal"/>
    <w:semiHidden/>
    <w:rsid w:val="00B36B45"/>
    <w:pPr>
      <w:spacing w:after="0"/>
    </w:pPr>
  </w:style>
  <w:style w:type="table" w:styleId="TableProfessional">
    <w:name w:val="Table Professional"/>
    <w:basedOn w:val="TableNormal"/>
    <w:unhideWhenUsed/>
    <w:rsid w:val="00B36B45"/>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nhideWhenUsed/>
    <w:rsid w:val="00B36B45"/>
    <w:pPr>
      <w:spacing w:line="264"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36B45"/>
    <w:pPr>
      <w:spacing w:line="264"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36B45"/>
    <w:pPr>
      <w:spacing w:line="264"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36B45"/>
    <w:pPr>
      <w:spacing w:line="264"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36B45"/>
    <w:pPr>
      <w:spacing w:line="264"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36B45"/>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nhideWhenUsed/>
    <w:rsid w:val="00B36B45"/>
    <w:pPr>
      <w:spacing w:line="264"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36B45"/>
    <w:pPr>
      <w:spacing w:line="264"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36B45"/>
    <w:pPr>
      <w:spacing w:line="264"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B36B45"/>
    <w:pPr>
      <w:spacing w:before="120"/>
    </w:pPr>
    <w:rPr>
      <w:rFonts w:asciiTheme="majorHAnsi" w:eastAsiaTheme="majorEastAsia" w:hAnsiTheme="majorHAnsi" w:cstheme="majorBidi"/>
      <w:b/>
      <w:bCs/>
      <w:sz w:val="24"/>
      <w:szCs w:val="24"/>
    </w:rPr>
  </w:style>
  <w:style w:type="paragraph" w:styleId="TOC5">
    <w:name w:val="toc 5"/>
    <w:basedOn w:val="Normal"/>
    <w:next w:val="Normal"/>
    <w:semiHidden/>
    <w:rsid w:val="00B36B45"/>
    <w:pPr>
      <w:spacing w:after="100"/>
      <w:ind w:left="880"/>
    </w:pPr>
    <w:rPr>
      <w:rFonts w:asciiTheme="majorHAnsi" w:hAnsiTheme="majorHAnsi"/>
    </w:rPr>
  </w:style>
  <w:style w:type="paragraph" w:styleId="TOC6">
    <w:name w:val="toc 6"/>
    <w:basedOn w:val="Normal"/>
    <w:next w:val="Normal"/>
    <w:semiHidden/>
    <w:rsid w:val="00B36B45"/>
    <w:pPr>
      <w:spacing w:after="100"/>
      <w:ind w:left="1100"/>
    </w:pPr>
    <w:rPr>
      <w:rFonts w:asciiTheme="majorHAnsi" w:hAnsiTheme="majorHAnsi"/>
    </w:rPr>
  </w:style>
  <w:style w:type="paragraph" w:styleId="TOC7">
    <w:name w:val="toc 7"/>
    <w:basedOn w:val="Normal"/>
    <w:next w:val="Normal"/>
    <w:semiHidden/>
    <w:rsid w:val="00B36B45"/>
    <w:pPr>
      <w:spacing w:after="100"/>
      <w:ind w:left="1320"/>
    </w:pPr>
    <w:rPr>
      <w:rFonts w:asciiTheme="majorHAnsi" w:hAnsiTheme="majorHAnsi"/>
    </w:rPr>
  </w:style>
  <w:style w:type="paragraph" w:styleId="TOC8">
    <w:name w:val="toc 8"/>
    <w:basedOn w:val="Normal"/>
    <w:next w:val="Normal"/>
    <w:semiHidden/>
    <w:rsid w:val="00B21006"/>
    <w:pPr>
      <w:tabs>
        <w:tab w:val="right" w:leader="dot" w:pos="9360"/>
      </w:tabs>
      <w:spacing w:before="140" w:after="160"/>
      <w:ind w:left="1080" w:right="720" w:hanging="1080"/>
    </w:pPr>
    <w:rPr>
      <w:rFonts w:asciiTheme="majorHAnsi" w:hAnsiTheme="majorHAnsi"/>
      <w:sz w:val="19"/>
    </w:rPr>
  </w:style>
  <w:style w:type="paragraph" w:styleId="TOC9">
    <w:name w:val="toc 9"/>
    <w:basedOn w:val="Normal"/>
    <w:next w:val="Normal"/>
    <w:semiHidden/>
    <w:rsid w:val="00AF1CD5"/>
    <w:pPr>
      <w:tabs>
        <w:tab w:val="right" w:leader="dot" w:pos="9360"/>
      </w:tabs>
      <w:spacing w:before="140" w:after="160"/>
      <w:ind w:left="720" w:right="720" w:hanging="720"/>
    </w:pPr>
    <w:rPr>
      <w:rFonts w:asciiTheme="majorHAnsi" w:hAnsiTheme="majorHAnsi"/>
      <w:sz w:val="19"/>
    </w:rPr>
  </w:style>
  <w:style w:type="character" w:styleId="SmartLink">
    <w:name w:val="Smart Link"/>
    <w:basedOn w:val="DefaultParagraphFont"/>
    <w:semiHidden/>
    <w:unhideWhenUsed/>
    <w:rsid w:val="00B33C98"/>
    <w:rPr>
      <w:color w:val="0563C1" w:themeColor="hyperlink"/>
      <w:u w:val="single"/>
      <w:shd w:val="clear" w:color="auto" w:fill="E1DFDD"/>
    </w:rPr>
  </w:style>
  <w:style w:type="character" w:customStyle="1" w:styleId="SmartLinkError">
    <w:name w:val="Smart Link Error"/>
    <w:basedOn w:val="DefaultParagraphFont"/>
    <w:semiHidden/>
    <w:unhideWhenUsed/>
    <w:rsid w:val="00B33C98"/>
    <w:rPr>
      <w:color w:val="FF0000"/>
    </w:rPr>
  </w:style>
  <w:style w:type="paragraph" w:customStyle="1" w:styleId="FootnoteSep">
    <w:name w:val="Footnote Sep"/>
    <w:basedOn w:val="Normal"/>
    <w:semiHidden/>
    <w:rsid w:val="000C2310"/>
    <w:pPr>
      <w:pBdr>
        <w:top w:val="single" w:sz="4" w:space="1" w:color="046B5C" w:themeColor="text2"/>
      </w:pBdr>
      <w:spacing w:before="80" w:after="80" w:line="40" w:lineRule="exact"/>
    </w:pPr>
    <w:rPr>
      <w:rFonts w:eastAsia="Times New Roman" w:cs="Times New Roman"/>
      <w:color w:val="FFFFFF" w:themeColor="background1"/>
      <w:sz w:val="4"/>
      <w:szCs w:val="20"/>
    </w:rPr>
  </w:style>
  <w:style w:type="paragraph" w:customStyle="1" w:styleId="FooterLetterhead">
    <w:name w:val="Footer Letterhead"/>
    <w:basedOn w:val="Footer"/>
    <w:semiHidden/>
    <w:rsid w:val="00B36B45"/>
    <w:pPr>
      <w:spacing w:before="360" w:line="336" w:lineRule="auto"/>
      <w:ind w:left="-1080" w:right="-1080"/>
      <w:contextualSpacing/>
      <w:jc w:val="center"/>
    </w:pPr>
    <w:rPr>
      <w:color w:val="0B2949" w:themeColor="accent1"/>
    </w:rPr>
  </w:style>
  <w:style w:type="paragraph" w:customStyle="1" w:styleId="CSDPtitle">
    <w:name w:val="CSDP_title"/>
    <w:basedOn w:val="CoverAuthor"/>
    <w:semiHidden/>
    <w:rsid w:val="0072029D"/>
    <w:pPr>
      <w:spacing w:before="1080" w:line="252" w:lineRule="auto"/>
      <w:ind w:left="-720"/>
    </w:pPr>
    <w:rPr>
      <w:b/>
      <w:bCs w:val="0"/>
      <w:smallCaps/>
    </w:rPr>
  </w:style>
  <w:style w:type="paragraph" w:customStyle="1" w:styleId="TableTextIndent">
    <w:name w:val="Table Text Indent"/>
    <w:basedOn w:val="TableTextLeft"/>
    <w:qFormat/>
    <w:rsid w:val="00B36B45"/>
    <w:pPr>
      <w:ind w:left="216"/>
    </w:pPr>
  </w:style>
  <w:style w:type="paragraph" w:customStyle="1" w:styleId="TableTextIndent2">
    <w:name w:val="Table Text Indent 2"/>
    <w:basedOn w:val="TableTextLeft"/>
    <w:qFormat/>
    <w:rsid w:val="00B36B45"/>
    <w:pPr>
      <w:ind w:left="432"/>
    </w:pPr>
  </w:style>
  <w:style w:type="table" w:customStyle="1" w:styleId="BaseTable">
    <w:name w:val="Base Table"/>
    <w:basedOn w:val="TableNormal"/>
    <w:rsid w:val="0045427A"/>
    <w:pPr>
      <w:spacing w:before="40" w:after="20" w:line="240" w:lineRule="auto"/>
    </w:pPr>
    <w:rPr>
      <w:rFonts w:asciiTheme="majorHAnsi" w:hAnsiTheme="majorHAnsi"/>
      <w:sz w:val="18"/>
    </w:rPr>
    <w:tblPr>
      <w:tblBorders>
        <w:bottom w:val="single" w:sz="4" w:space="0" w:color="046B5C" w:themeColor="text2"/>
        <w:insideH w:val="single" w:sz="4" w:space="0" w:color="5B6771" w:themeColor="accent3"/>
        <w:insideV w:val="single" w:sz="4" w:space="0" w:color="5B6771" w:themeColor="accent3"/>
      </w:tblBorders>
      <w:tblCellMar>
        <w:left w:w="58" w:type="dxa"/>
        <w:right w:w="58" w:type="dxa"/>
      </w:tblCellMar>
    </w:tblPr>
    <w:tcPr>
      <w:shd w:val="clear" w:color="auto" w:fill="FFFFFF" w:themeFill="background1"/>
    </w:tcPr>
    <w:tblStylePr w:type="firstRow">
      <w:rPr>
        <w:b/>
        <w:color w:val="FFFFFF" w:themeColor="background1"/>
      </w:rPr>
      <w:tblPr/>
      <w:tcPr>
        <w:tcBorders>
          <w:top w:val="nil"/>
          <w:left w:val="nil"/>
          <w:bottom w:val="single" w:sz="4" w:space="0" w:color="046B5C" w:themeColor="text2"/>
          <w:right w:val="nil"/>
          <w:insideH w:val="nil"/>
          <w:insideV w:val="single" w:sz="4" w:space="0" w:color="FFFFFF" w:themeColor="background1"/>
          <w:tl2br w:val="nil"/>
          <w:tr2bl w:val="nil"/>
        </w:tcBorders>
        <w:shd w:val="clear" w:color="auto" w:fill="046B5C" w:themeFill="text2"/>
        <w:vAlign w:val="bottom"/>
      </w:tcPr>
    </w:tblStylePr>
  </w:style>
  <w:style w:type="character" w:customStyle="1" w:styleId="mathematicaorgChar">
    <w:name w:val="mathematica.org Char"/>
    <w:basedOn w:val="DefaultParagraphFont"/>
    <w:link w:val="mathematicaorg"/>
    <w:rsid w:val="00432C64"/>
    <w:rPr>
      <w:rFonts w:asciiTheme="majorHAnsi" w:eastAsia="Times New Roman" w:hAnsiTheme="majorHAnsi" w:cs="Times New Roman"/>
      <w:noProof/>
      <w:spacing w:val="-2"/>
      <w:sz w:val="18"/>
      <w:szCs w:val="19"/>
    </w:rPr>
  </w:style>
  <w:style w:type="paragraph" w:customStyle="1" w:styleId="Title2">
    <w:name w:val="Title 2"/>
    <w:basedOn w:val="Title"/>
    <w:semiHidden/>
    <w:unhideWhenUsed/>
    <w:rsid w:val="000600F5"/>
    <w:rPr>
      <w:b w:val="0"/>
      <w:color w:val="046B5C" w:themeColor="text2"/>
      <w:sz w:val="44"/>
    </w:rPr>
  </w:style>
  <w:style w:type="table" w:styleId="TableGrid">
    <w:name w:val="Table Grid"/>
    <w:basedOn w:val="TableNormal"/>
    <w:rsid w:val="00366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Normal"/>
    <w:qFormat/>
    <w:rsid w:val="007C3F1F"/>
    <w:pPr>
      <w:numPr>
        <w:numId w:val="27"/>
      </w:numPr>
      <w:spacing w:after="100"/>
    </w:pPr>
  </w:style>
  <w:style w:type="character" w:customStyle="1" w:styleId="HyperlinkEnd">
    <w:name w:val="Hyperlink End"/>
    <w:basedOn w:val="DefaultParagraphFont"/>
    <w:qFormat/>
    <w:rsid w:val="00F11E9F"/>
    <w:rPr>
      <w:color w:val="0B2949" w:themeColor="accent1"/>
      <w:u w:val="single"/>
    </w:rPr>
  </w:style>
  <w:style w:type="paragraph" w:customStyle="1" w:styleId="SidebarSubhead">
    <w:name w:val="Sidebar Subhead"/>
    <w:basedOn w:val="Sidebar"/>
    <w:next w:val="Sidebar"/>
    <w:qFormat/>
    <w:rsid w:val="006507E2"/>
    <w:pPr>
      <w:spacing w:before="100" w:after="0"/>
    </w:pPr>
    <w:rPr>
      <w:b/>
      <w:bCs/>
    </w:rPr>
  </w:style>
  <w:style w:type="table" w:customStyle="1" w:styleId="TanCell">
    <w:name w:val="Tan Cell"/>
    <w:basedOn w:val="TableNormal"/>
    <w:rsid w:val="003C4F31"/>
    <w:pPr>
      <w:spacing w:after="0" w:line="240" w:lineRule="auto"/>
    </w:pPr>
    <w:rPr>
      <w:rFonts w:asciiTheme="majorHAnsi" w:hAnsiTheme="majorHAnsi"/>
      <w:sz w:val="18"/>
    </w:rPr>
    <w:tblPr>
      <w:tblCellMar>
        <w:top w:w="72" w:type="dxa"/>
        <w:left w:w="144" w:type="dxa"/>
        <w:bottom w:w="72" w:type="dxa"/>
        <w:right w:w="144" w:type="dxa"/>
      </w:tblCellMar>
    </w:tblPr>
    <w:tcPr>
      <w:shd w:val="clear" w:color="auto" w:fill="F8F6F0" w:themeFill="background2" w:themeFillTint="33"/>
    </w:tcPr>
  </w:style>
  <w:style w:type="table" w:customStyle="1" w:styleId="GrayCell">
    <w:name w:val="Gray Cell"/>
    <w:basedOn w:val="TableNormal"/>
    <w:rsid w:val="003C4F31"/>
    <w:pPr>
      <w:spacing w:after="0" w:line="240" w:lineRule="auto"/>
    </w:pPr>
    <w:rPr>
      <w:sz w:val="18"/>
    </w:rPr>
    <w:tblPr>
      <w:tblCellMar>
        <w:top w:w="72" w:type="dxa"/>
        <w:left w:w="144" w:type="dxa"/>
        <w:bottom w:w="72" w:type="dxa"/>
        <w:right w:w="144" w:type="dxa"/>
      </w:tblCellMar>
    </w:tblPr>
    <w:tcPr>
      <w:shd w:val="clear" w:color="auto" w:fill="F2F2F2" w:themeFill="background1" w:themeFillShade="F2"/>
    </w:tcPr>
  </w:style>
  <w:style w:type="character" w:customStyle="1" w:styleId="H1-NumChar">
    <w:name w:val="H1-Num Char"/>
    <w:basedOn w:val="Heading1Char"/>
    <w:link w:val="H1-Num"/>
    <w:rsid w:val="00CD6699"/>
    <w:rPr>
      <w:rFonts w:asciiTheme="majorHAnsi" w:eastAsiaTheme="majorEastAsia" w:hAnsiTheme="majorHAnsi" w:cstheme="majorBidi"/>
      <w:color w:val="046B5C" w:themeColor="text2"/>
      <w:sz w:val="30"/>
      <w:szCs w:val="32"/>
    </w:rPr>
  </w:style>
  <w:style w:type="paragraph" w:customStyle="1" w:styleId="H1-Num">
    <w:name w:val="H1-Num"/>
    <w:basedOn w:val="Heading1"/>
    <w:next w:val="ParagraphContinued"/>
    <w:link w:val="H1-NumChar"/>
    <w:qFormat/>
    <w:rsid w:val="00CD6699"/>
    <w:pPr>
      <w:spacing w:before="180" w:after="60" w:line="360" w:lineRule="atLeast"/>
      <w:ind w:left="432" w:hanging="432"/>
      <w:outlineLvl w:val="1"/>
    </w:pPr>
    <w:rPr>
      <w:color w:val="046B5C" w:themeColor="text2"/>
      <w:sz w:val="30"/>
    </w:rPr>
  </w:style>
  <w:style w:type="paragraph" w:customStyle="1" w:styleId="H2-Num">
    <w:name w:val="H2-Num"/>
    <w:basedOn w:val="H2"/>
    <w:next w:val="ParagraphContinued"/>
    <w:qFormat/>
    <w:rsid w:val="006E37F0"/>
    <w:pPr>
      <w:ind w:left="432" w:hanging="432"/>
    </w:pPr>
  </w:style>
  <w:style w:type="paragraph" w:customStyle="1" w:styleId="H3-Num">
    <w:name w:val="H3-Num"/>
    <w:basedOn w:val="H3"/>
    <w:next w:val="ParagraphContinued"/>
    <w:qFormat/>
    <w:rsid w:val="006E37F0"/>
    <w:pPr>
      <w:ind w:left="432" w:hanging="432"/>
    </w:pPr>
  </w:style>
  <w:style w:type="paragraph" w:customStyle="1" w:styleId="H4-Num">
    <w:name w:val="H4-Num"/>
    <w:basedOn w:val="H4"/>
    <w:next w:val="ParagraphContinued"/>
    <w:qFormat/>
    <w:rsid w:val="006E37F0"/>
    <w:pPr>
      <w:ind w:left="432" w:hanging="432"/>
    </w:pPr>
  </w:style>
  <w:style w:type="numbering" w:customStyle="1" w:styleId="NoList1">
    <w:name w:val="No List1"/>
    <w:next w:val="NoList"/>
    <w:semiHidden/>
    <w:unhideWhenUsed/>
    <w:rsid w:val="00942B62"/>
  </w:style>
  <w:style w:type="character" w:customStyle="1" w:styleId="Document8">
    <w:name w:val="Document 8"/>
    <w:basedOn w:val="DefaultParagraphFont"/>
    <w:semiHidden/>
    <w:rsid w:val="00942B62"/>
  </w:style>
  <w:style w:type="character" w:customStyle="1" w:styleId="Document4">
    <w:name w:val="Document 4"/>
    <w:semiHidden/>
    <w:rsid w:val="00942B62"/>
    <w:rPr>
      <w:b/>
      <w:i/>
      <w:sz w:val="16"/>
    </w:rPr>
  </w:style>
  <w:style w:type="character" w:customStyle="1" w:styleId="Document6">
    <w:name w:val="Document 6"/>
    <w:basedOn w:val="DefaultParagraphFont"/>
    <w:semiHidden/>
    <w:rsid w:val="00942B62"/>
  </w:style>
  <w:style w:type="character" w:customStyle="1" w:styleId="Document5">
    <w:name w:val="Document 5"/>
    <w:basedOn w:val="DefaultParagraphFont"/>
    <w:semiHidden/>
    <w:rsid w:val="00942B62"/>
  </w:style>
  <w:style w:type="character" w:customStyle="1" w:styleId="Document2">
    <w:name w:val="Document 2"/>
    <w:semiHidden/>
    <w:rsid w:val="00942B62"/>
    <w:rPr>
      <w:rFonts w:ascii="Times New Roman" w:hAnsi="Times New Roman"/>
      <w:noProof w:val="0"/>
      <w:sz w:val="16"/>
      <w:lang w:val="en-US"/>
    </w:rPr>
  </w:style>
  <w:style w:type="character" w:customStyle="1" w:styleId="Document7">
    <w:name w:val="Document 7"/>
    <w:basedOn w:val="DefaultParagraphFont"/>
    <w:semiHidden/>
    <w:rsid w:val="00942B62"/>
  </w:style>
  <w:style w:type="character" w:customStyle="1" w:styleId="Bibliogrphy">
    <w:name w:val="Bibliogrphy"/>
    <w:basedOn w:val="DefaultParagraphFont"/>
    <w:qFormat/>
    <w:rsid w:val="00942B62"/>
  </w:style>
  <w:style w:type="character" w:customStyle="1" w:styleId="RightPar1">
    <w:name w:val="Right Par 1"/>
    <w:basedOn w:val="DefaultParagraphFont"/>
    <w:semiHidden/>
    <w:rsid w:val="00942B62"/>
  </w:style>
  <w:style w:type="character" w:customStyle="1" w:styleId="RightPar2">
    <w:name w:val="Right Par 2"/>
    <w:basedOn w:val="DefaultParagraphFont"/>
    <w:semiHidden/>
    <w:rsid w:val="00942B62"/>
  </w:style>
  <w:style w:type="character" w:customStyle="1" w:styleId="Document3">
    <w:name w:val="Document 3"/>
    <w:semiHidden/>
    <w:rsid w:val="00942B62"/>
    <w:rPr>
      <w:rFonts w:ascii="Times New Roman" w:hAnsi="Times New Roman"/>
      <w:noProof w:val="0"/>
      <w:sz w:val="16"/>
      <w:lang w:val="en-US"/>
    </w:rPr>
  </w:style>
  <w:style w:type="character" w:customStyle="1" w:styleId="RightPar3">
    <w:name w:val="Right Par 3"/>
    <w:basedOn w:val="DefaultParagraphFont"/>
    <w:semiHidden/>
    <w:rsid w:val="00942B62"/>
  </w:style>
  <w:style w:type="character" w:customStyle="1" w:styleId="RightPar4">
    <w:name w:val="Right Par 4"/>
    <w:basedOn w:val="DefaultParagraphFont"/>
    <w:semiHidden/>
    <w:rsid w:val="00942B62"/>
  </w:style>
  <w:style w:type="character" w:customStyle="1" w:styleId="RightPar5">
    <w:name w:val="Right Par 5"/>
    <w:basedOn w:val="DefaultParagraphFont"/>
    <w:semiHidden/>
    <w:rsid w:val="00942B62"/>
  </w:style>
  <w:style w:type="character" w:customStyle="1" w:styleId="RightPar6">
    <w:name w:val="Right Par 6"/>
    <w:basedOn w:val="DefaultParagraphFont"/>
    <w:semiHidden/>
    <w:rsid w:val="00942B62"/>
  </w:style>
  <w:style w:type="character" w:customStyle="1" w:styleId="RightPar7">
    <w:name w:val="Right Par 7"/>
    <w:basedOn w:val="DefaultParagraphFont"/>
    <w:semiHidden/>
    <w:rsid w:val="00942B62"/>
  </w:style>
  <w:style w:type="character" w:customStyle="1" w:styleId="RightPar8">
    <w:name w:val="Right Par 8"/>
    <w:basedOn w:val="DefaultParagraphFont"/>
    <w:semiHidden/>
    <w:rsid w:val="00942B62"/>
  </w:style>
  <w:style w:type="paragraph" w:customStyle="1" w:styleId="Document1">
    <w:name w:val="Document 1"/>
    <w:semiHidden/>
    <w:rsid w:val="00942B62"/>
    <w:pPr>
      <w:keepNext/>
      <w:keepLines/>
      <w:widowControl w:val="0"/>
      <w:tabs>
        <w:tab w:val="left" w:pos="-720"/>
      </w:tabs>
      <w:suppressAutoHyphens/>
      <w:spacing w:after="0" w:line="240" w:lineRule="auto"/>
    </w:pPr>
    <w:rPr>
      <w:rFonts w:ascii="Times New Roman" w:eastAsia="Times New Roman" w:hAnsi="Times New Roman" w:cs="Times New Roman"/>
      <w:snapToGrid w:val="0"/>
      <w:sz w:val="16"/>
      <w:szCs w:val="20"/>
    </w:rPr>
  </w:style>
  <w:style w:type="character" w:customStyle="1" w:styleId="DocInit">
    <w:name w:val="Doc Init"/>
    <w:basedOn w:val="DefaultParagraphFont"/>
    <w:semiHidden/>
    <w:rsid w:val="00942B62"/>
  </w:style>
  <w:style w:type="character" w:customStyle="1" w:styleId="TechInit">
    <w:name w:val="Tech Init"/>
    <w:semiHidden/>
    <w:rsid w:val="00942B62"/>
    <w:rPr>
      <w:rFonts w:ascii="Times New Roman" w:hAnsi="Times New Roman"/>
      <w:noProof w:val="0"/>
      <w:sz w:val="16"/>
      <w:lang w:val="en-US"/>
    </w:rPr>
  </w:style>
  <w:style w:type="character" w:customStyle="1" w:styleId="Technical5">
    <w:name w:val="Technical 5"/>
    <w:basedOn w:val="DefaultParagraphFont"/>
    <w:semiHidden/>
    <w:rsid w:val="00942B62"/>
  </w:style>
  <w:style w:type="character" w:customStyle="1" w:styleId="Technical6">
    <w:name w:val="Technical 6"/>
    <w:basedOn w:val="DefaultParagraphFont"/>
    <w:semiHidden/>
    <w:rsid w:val="00942B62"/>
  </w:style>
  <w:style w:type="character" w:customStyle="1" w:styleId="Technical2">
    <w:name w:val="Technical 2"/>
    <w:semiHidden/>
    <w:rsid w:val="00942B62"/>
    <w:rPr>
      <w:rFonts w:ascii="Times New Roman" w:hAnsi="Times New Roman"/>
      <w:noProof w:val="0"/>
      <w:sz w:val="16"/>
      <w:lang w:val="en-US"/>
    </w:rPr>
  </w:style>
  <w:style w:type="character" w:customStyle="1" w:styleId="Technical3">
    <w:name w:val="Technical 3"/>
    <w:semiHidden/>
    <w:rsid w:val="00942B62"/>
    <w:rPr>
      <w:rFonts w:ascii="Times New Roman" w:hAnsi="Times New Roman"/>
      <w:noProof w:val="0"/>
      <w:sz w:val="16"/>
      <w:lang w:val="en-US"/>
    </w:rPr>
  </w:style>
  <w:style w:type="character" w:customStyle="1" w:styleId="Technical4">
    <w:name w:val="Technical 4"/>
    <w:basedOn w:val="DefaultParagraphFont"/>
    <w:semiHidden/>
    <w:rsid w:val="00942B62"/>
  </w:style>
  <w:style w:type="character" w:customStyle="1" w:styleId="Technical1">
    <w:name w:val="Technical 1"/>
    <w:semiHidden/>
    <w:rsid w:val="00942B62"/>
    <w:rPr>
      <w:rFonts w:ascii="Times New Roman" w:hAnsi="Times New Roman"/>
      <w:noProof w:val="0"/>
      <w:sz w:val="16"/>
      <w:lang w:val="en-US"/>
    </w:rPr>
  </w:style>
  <w:style w:type="character" w:customStyle="1" w:styleId="Technical7">
    <w:name w:val="Technical 7"/>
    <w:basedOn w:val="DefaultParagraphFont"/>
    <w:semiHidden/>
    <w:rsid w:val="00942B62"/>
  </w:style>
  <w:style w:type="character" w:customStyle="1" w:styleId="Technical8">
    <w:name w:val="Technical 8"/>
    <w:basedOn w:val="DefaultParagraphFont"/>
    <w:semiHidden/>
    <w:rsid w:val="00942B62"/>
  </w:style>
  <w:style w:type="character" w:customStyle="1" w:styleId="EquationCaption">
    <w:name w:val="_Equation Caption"/>
    <w:semiHidden/>
    <w:rsid w:val="00942B62"/>
  </w:style>
  <w:style w:type="paragraph" w:customStyle="1" w:styleId="Normal11pt">
    <w:name w:val="Normal + 11 pt"/>
    <w:aliases w:val="Condensed by  0.15 pt"/>
    <w:basedOn w:val="Normal"/>
    <w:semiHidden/>
    <w:rsid w:val="00942B62"/>
    <w:pPr>
      <w:widowControl w:val="0"/>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spacing w:after="0" w:line="240" w:lineRule="auto"/>
      <w:ind w:left="1612" w:hanging="2782"/>
      <w:jc w:val="both"/>
    </w:pPr>
    <w:rPr>
      <w:rFonts w:ascii="Times New Roman" w:eastAsia="Times New Roman" w:hAnsi="Times New Roman" w:cs="Times New Roman"/>
      <w:iCs/>
      <w:snapToGrid w:val="0"/>
      <w:spacing w:val="-3"/>
      <w:sz w:val="22"/>
      <w:szCs w:val="20"/>
    </w:rPr>
  </w:style>
  <w:style w:type="table" w:customStyle="1" w:styleId="TableGrid10">
    <w:name w:val="Table Grid1"/>
    <w:basedOn w:val="TableNormal"/>
    <w:next w:val="TableGrid"/>
    <w:rsid w:val="00942B62"/>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semiHidden/>
    <w:rsid w:val="00942B62"/>
    <w:rPr>
      <w:sz w:val="24"/>
      <w:szCs w:val="24"/>
    </w:rPr>
  </w:style>
  <w:style w:type="character" w:customStyle="1" w:styleId="UnresolvedMention1">
    <w:name w:val="Unresolved Mention1"/>
    <w:basedOn w:val="DefaultParagraphFont"/>
    <w:semiHidden/>
    <w:unhideWhenUsed/>
    <w:rsid w:val="00942B62"/>
    <w:rPr>
      <w:color w:val="605E5C"/>
      <w:shd w:val="clear" w:color="auto" w:fill="E1DFDD"/>
    </w:rPr>
  </w:style>
  <w:style w:type="character" w:customStyle="1" w:styleId="normaltextrun">
    <w:name w:val="normaltextrun"/>
    <w:basedOn w:val="DefaultParagraphFont"/>
    <w:semiHidden/>
    <w:rsid w:val="00942B62"/>
  </w:style>
  <w:style w:type="character" w:customStyle="1" w:styleId="tabchar">
    <w:name w:val="tabchar"/>
    <w:basedOn w:val="DefaultParagraphFont"/>
    <w:semiHidden/>
    <w:rsid w:val="00942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051557">
      <w:bodyDiv w:val="1"/>
      <w:marLeft w:val="0"/>
      <w:marRight w:val="0"/>
      <w:marTop w:val="0"/>
      <w:marBottom w:val="0"/>
      <w:divBdr>
        <w:top w:val="none" w:sz="0" w:space="0" w:color="auto"/>
        <w:left w:val="none" w:sz="0" w:space="0" w:color="auto"/>
        <w:bottom w:val="none" w:sz="0" w:space="0" w:color="auto"/>
        <w:right w:val="none" w:sz="0" w:space="0" w:color="auto"/>
      </w:divBdr>
    </w:div>
    <w:div w:id="92052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www.bls.gov/soc/2018/" TargetMode="External"/><Relationship Id="rId21" Type="http://schemas.openxmlformats.org/officeDocument/2006/relationships/footer" Target="footer4.xml"/><Relationship Id="rId34" Type="http://schemas.openxmlformats.org/officeDocument/2006/relationships/header" Target="header9.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www2.census.gov/programs-surveys/demo/guidance/eeo/EEO-2014-2018-Detailed-Occupations-to-PUMS-Detailed-Occupations-2.22.2021.pdf" TargetMode="External"/><Relationship Id="rId33" Type="http://schemas.openxmlformats.org/officeDocument/2006/relationships/footer" Target="footer7.xml"/><Relationship Id="rId38"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nces.ed.gov/ipeds/cipcode/resources.aspx?y=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bls.gov/soc/2018/" TargetMode="Externa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yperlink" Target="about:blank"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yperlink" Target="about:blank" TargetMode="External"/><Relationship Id="rId30" Type="http://schemas.openxmlformats.org/officeDocument/2006/relationships/header" Target="header7.xml"/><Relationship Id="rId35" Type="http://schemas.openxmlformats.org/officeDocument/2006/relationships/footer" Target="footer8.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https://www.bls.gov/oes/" TargetMode="External"/><Relationship Id="rId1" Type="http://schemas.openxmlformats.org/officeDocument/2006/relationships/hyperlink" Target="https://www.census.gov/programs-surveys/acs/library/handbooks/pums.html" TargetMode="External"/><Relationship Id="rId5" Type="http://schemas.openxmlformats.org/officeDocument/2006/relationships/hyperlink" Target="about:blank" TargetMode="External"/><Relationship Id="rId4" Type="http://schemas.openxmlformats.org/officeDocument/2006/relationships/hyperlink" Target="https://www.bls.gov/oes/notices/2024/colorado-data.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zol\Mathematica\Mathematica%20Templates%20-%20Documents\1MathU-Report.dotm" TargetMode="External"/></Relationships>
</file>

<file path=word/theme/theme1.xml><?xml version="1.0" encoding="utf-8"?>
<a:theme xmlns:a="http://schemas.openxmlformats.org/drawingml/2006/main" name="MathematicaUniversal">
  <a:themeElements>
    <a:clrScheme name="Custom 72">
      <a:dk1>
        <a:sysClr val="windowText" lastClr="000000"/>
      </a:dk1>
      <a:lt1>
        <a:sysClr val="window" lastClr="FFFFFF"/>
      </a:lt1>
      <a:dk2>
        <a:srgbClr val="046B5C"/>
      </a:dk2>
      <a:lt2>
        <a:srgbClr val="E0D4B5"/>
      </a:lt2>
      <a:accent1>
        <a:srgbClr val="0B2949"/>
      </a:accent1>
      <a:accent2>
        <a:srgbClr val="D02B27"/>
      </a:accent2>
      <a:accent3>
        <a:srgbClr val="5B6771"/>
      </a:accent3>
      <a:accent4>
        <a:srgbClr val="F1B51C"/>
      </a:accent4>
      <a:accent5>
        <a:srgbClr val="189394"/>
      </a:accent5>
      <a:accent6>
        <a:srgbClr val="17A673"/>
      </a:accent6>
      <a:hlink>
        <a:srgbClr val="0563C1"/>
      </a:hlink>
      <a:folHlink>
        <a:srgbClr val="0563C1"/>
      </a:folHlink>
    </a:clrScheme>
    <a:fontScheme name="Custom 79">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athematicaUniversal" id="{BB05129C-F736-476A-B98F-8146642B56CC}" vid="{081D5247-F3CF-45D3-9D58-60382E69F0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16B1580F946F4F8AB76F5B0ACBD6FB" ma:contentTypeVersion="22" ma:contentTypeDescription="Create a new document." ma:contentTypeScope="" ma:versionID="d7ffc3b73aa02c377aefe3e8a86dd6fc">
  <xsd:schema xmlns:xsd="http://www.w3.org/2001/XMLSchema" xmlns:xs="http://www.w3.org/2001/XMLSchema" xmlns:p="http://schemas.microsoft.com/office/2006/metadata/properties" xmlns:ns1="http://schemas.microsoft.com/sharepoint/v3" xmlns:ns2="6ec95b79-2d83-4c6c-8acf-393aed412163" xmlns:ns3="c32f8d72-2571-47b9-9fef-1906a55bc86b" targetNamespace="http://schemas.microsoft.com/office/2006/metadata/properties" ma:root="true" ma:fieldsID="eb22f7dbb29de5f4b5ac8bc3a04c0e68" ns1:_="" ns2:_="" ns3:_="">
    <xsd:import namespace="http://schemas.microsoft.com/sharepoint/v3"/>
    <xsd:import namespace="6ec95b79-2d83-4c6c-8acf-393aed412163"/>
    <xsd:import namespace="c32f8d72-2571-47b9-9fef-1906a55bc86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TaxCatchAll" minOccurs="0"/>
                <xsd:element ref="ns1:PublishingStartDate" minOccurs="0"/>
                <xsd:element ref="ns1:PublishingExpirationDate" minOccurs="0"/>
                <xsd:element ref="ns2:SharedWithUsers" minOccurs="0"/>
                <xsd:element ref="ns2:SharedWithDetails" minOccurs="0"/>
                <xsd:element ref="ns3:MediaServiceMetadata" minOccurs="0"/>
                <xsd:element ref="ns3:MediaServiceFastMetadata" minOccurs="0"/>
                <xsd:element ref="ns3:Data" minOccurs="0"/>
                <xsd:element ref="ns3:MediaServiceDateTaken" minOccurs="0"/>
                <xsd:element ref="ns3:MediaLengthInSecond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c95b79-2d83-4c6c-8acf-393aed412163"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KeywordTaxHTField" ma:index="7" nillable="true" ma:taxonomy="true" ma:internalName="TaxKeywordTaxHTField" ma:taxonomyFieldName="TaxKeyword" ma:displayName="Enterprise Keywords" ma:fieldId="{23f27201-bee3-471e-b2e7-b64fd8b7ca38}" ma:taxonomyMulti="true" ma:sspId="8ce9f98e-9ad5-43de-b59a-72d7e946aae0" ma:termSetId="00000000-0000-0000-0000-000000000000" ma:anchorId="00000000-0000-0000-0000-000000000000" ma:open="true" ma:isKeyword="true">
      <xsd:complexType>
        <xsd:sequence>
          <xsd:element ref="pc:Terms" minOccurs="0" maxOccurs="1"/>
        </xsd:sequence>
      </xsd:complexType>
    </xsd:element>
    <xsd:element name="TaxCatchAll" ma:index="8" nillable="true" ma:displayName="Taxonomy Catch All Column" ma:hidden="true" ma:list="{c55d8249-c044-4eab-873f-f1751ca2e3fc}" ma:internalName="TaxCatchAll" ma:showField="CatchAllData" ma:web="6ec95b79-2d83-4c6c-8acf-393aed41216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2f8d72-2571-47b9-9fef-1906a55bc86b"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Data" ma:index="20" nillable="true" ma:displayName="Data" ma:format="DateOnly" ma:internalName="Data">
      <xsd:simpleType>
        <xsd:restriction base="dms:DateTim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8ce9f98e-9ad5-43de-b59a-72d7e946aae0"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6ec95b79-2d83-4c6c-8acf-393aed412163">DSZ2HAFADNWH-52399555-11132</_dlc_DocId>
    <_dlc_DocIdUrl xmlns="6ec95b79-2d83-4c6c-8acf-393aed412163">
      <Url>https://nih.sharepoint.com/sites/HRSA-OO-OIT-DDIS/DDIS-Team/_layouts/15/DocIdRedir.aspx?ID=DSZ2HAFADNWH-52399555-11132</Url>
      <Description>DSZ2HAFADNWH-52399555-11132</Description>
    </_dlc_DocIdUrl>
    <TaxCatchAll xmlns="6ec95b79-2d83-4c6c-8acf-393aed412163" xsi:nil="true"/>
    <Data xmlns="c32f8d72-2571-47b9-9fef-1906a55bc86b" xsi:nil="true"/>
    <lcf76f155ced4ddcb4097134ff3c332f xmlns="c32f8d72-2571-47b9-9fef-1906a55bc86b">
      <Terms xmlns="http://schemas.microsoft.com/office/infopath/2007/PartnerControls"/>
    </lcf76f155ced4ddcb4097134ff3c332f>
    <PublishingExpirationDate xmlns="http://schemas.microsoft.com/sharepoint/v3" xsi:nil="true"/>
    <PublishingStartDate xmlns="http://schemas.microsoft.com/sharepoint/v3" xsi:nil="true"/>
    <TaxKeywordTaxHTField xmlns="6ec95b79-2d83-4c6c-8acf-393aed412163">
      <Terms xmlns="http://schemas.microsoft.com/office/infopath/2007/PartnerControls"/>
    </TaxKeywordTaxHTFiel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343ECE-5219-4352-B185-5D01373FBC6C}">
  <ds:schemaRefs>
    <ds:schemaRef ds:uri="http://schemas.openxmlformats.org/officeDocument/2006/bibliography"/>
  </ds:schemaRefs>
</ds:datastoreItem>
</file>

<file path=customXml/itemProps3.xml><?xml version="1.0" encoding="utf-8"?>
<ds:datastoreItem xmlns:ds="http://schemas.openxmlformats.org/officeDocument/2006/customXml" ds:itemID="{E5BDD25C-7B57-438A-BFEB-353F2BA91EBC}"/>
</file>

<file path=customXml/itemProps4.xml><?xml version="1.0" encoding="utf-8"?>
<ds:datastoreItem xmlns:ds="http://schemas.openxmlformats.org/officeDocument/2006/customXml" ds:itemID="{D24ADA3D-0DA2-46E9-ACAE-4C7ADC39561B}">
  <ds:schemaRefs>
    <ds:schemaRef ds:uri="http://schemas.microsoft.com/sharepoint/v3/contenttype/forms"/>
  </ds:schemaRefs>
</ds:datastoreItem>
</file>

<file path=customXml/itemProps5.xml><?xml version="1.0" encoding="utf-8"?>
<ds:datastoreItem xmlns:ds="http://schemas.openxmlformats.org/officeDocument/2006/customXml" ds:itemID="{7BB78A19-0053-4E29-947B-A6B16D9F8EF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1CDEE51-6710-463A-88B8-E28D31376846}"/>
</file>

<file path=docProps/app.xml><?xml version="1.0" encoding="utf-8"?>
<Properties xmlns="http://schemas.openxmlformats.org/officeDocument/2006/extended-properties" xmlns:vt="http://schemas.openxmlformats.org/officeDocument/2006/docPropsVTypes">
  <Template>1MathU-Report.dotm</Template>
  <TotalTime>7</TotalTime>
  <Pages>16</Pages>
  <Words>4074</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1-column report template</vt:lpstr>
    </vt:vector>
  </TitlesOfParts>
  <Manager/>
  <Company>Mathematica</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1-column report template</dc:title>
  <dc:subject/>
  <dc:creator>Sheryl Friedlander</dc:creator>
  <cp:keywords/>
  <dc:description/>
  <cp:lastModifiedBy>Sean Orzol</cp:lastModifiedBy>
  <cp:revision>3</cp:revision>
  <cp:lastPrinted>2020-09-11T21:32:00Z</cp:lastPrinted>
  <dcterms:created xsi:type="dcterms:W3CDTF">2025-08-21T12:40:00Z</dcterms:created>
  <dcterms:modified xsi:type="dcterms:W3CDTF">2025-08-21T12:49:00Z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0x0101000C16B1580F946F4F8AB76F5B0ACBD6FB</vt:lpwstr>
  </property>
  <property fmtid="{D5CDD505-2E9C-101B-9397-08002B2CF9AE}" pid="3" name="Template Notes">
    <vt:lpwstr>Will be renamed before rollout. this will be the key Template upon which proposal and custom templates will be based.</vt:lpwstr>
  </property>
  <property fmtid="{D5CDD505-2E9C-101B-9397-08002B2CF9AE}" pid="4" name="Project Deliverable">
    <vt:lpwstr>All</vt:lpwstr>
  </property>
  <property fmtid="{D5CDD505-2E9C-101B-9397-08002B2CF9AE}" pid="5" name="Document Version">
    <vt:lpwstr>Working</vt:lpwstr>
  </property>
  <property fmtid="{D5CDD505-2E9C-101B-9397-08002B2CF9AE}" pid="6" name="Template Category">
    <vt:lpwstr>MSW Interior text</vt:lpwstr>
  </property>
  <property fmtid="{D5CDD505-2E9C-101B-9397-08002B2CF9AE}" pid="7" name="Degree">
    <vt:lpwstr/>
  </property>
  <property fmtid="{D5CDD505-2E9C-101B-9397-08002B2CF9AE}" pid="8" name="Resume Status">
    <vt:lpwstr/>
  </property>
  <property fmtid="{D5CDD505-2E9C-101B-9397-08002B2CF9AE}" pid="9" name="MPR Status">
    <vt:lpwstr/>
  </property>
  <property fmtid="{D5CDD505-2E9C-101B-9397-08002B2CF9AE}" pid="10" name="Language Proficiency">
    <vt:lpwstr/>
  </property>
  <property fmtid="{D5CDD505-2E9C-101B-9397-08002B2CF9AE}" pid="11" name="Document Category">
    <vt:lpwstr/>
  </property>
  <property fmtid="{D5CDD505-2E9C-101B-9397-08002B2CF9AE}" pid="12" name="Resume Contact">
    <vt:lpwstr/>
  </property>
  <property fmtid="{D5CDD505-2E9C-101B-9397-08002B2CF9AE}" pid="13" name="Division">
    <vt:lpwstr/>
  </property>
  <property fmtid="{D5CDD505-2E9C-101B-9397-08002B2CF9AE}" pid="14" name="MPR Experienc">
    <vt:lpwstr/>
  </property>
  <property fmtid="{D5CDD505-2E9C-101B-9397-08002B2CF9AE}" pid="15" name="Focus Areas">
    <vt:lpwstr/>
  </property>
  <property fmtid="{D5CDD505-2E9C-101B-9397-08002B2CF9AE}" pid="16" name="ID Number">
    <vt:lpwstr/>
  </property>
  <property fmtid="{D5CDD505-2E9C-101B-9397-08002B2CF9AE}" pid="17" name="Position Title">
    <vt:lpwstr/>
  </property>
  <property fmtid="{D5CDD505-2E9C-101B-9397-08002B2CF9AE}" pid="18" name="_dlc_DocIdItemGuid">
    <vt:lpwstr>14dcde5a-e2ac-4d3e-b824-75348f6eabc2</vt:lpwstr>
  </property>
</Properties>
</file>